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4" w:sz="4" w:val="single"/>
          <w:bottom w:color="000000" w:space="0" w:sz="4" w:val="single"/>
          <w:right w:color="000000" w:space="4" w:sz="4" w:val="single"/>
        </w:pBdr>
        <w:ind w:left="0" w:hanging="2"/>
        <w:jc w:val="both"/>
        <w:rPr/>
      </w:pPr>
      <w:r w:rsidDel="00000000" w:rsidR="00000000" w:rsidRPr="00000000">
        <w:rPr>
          <w:rtl w:val="0"/>
        </w:rPr>
      </w:r>
    </w:p>
    <w:p w:rsidR="00000000" w:rsidDel="00000000" w:rsidP="00000000" w:rsidRDefault="00000000" w:rsidRPr="00000000" w14:paraId="00000002">
      <w:pPr>
        <w:pBdr>
          <w:top w:color="000000" w:space="1" w:sz="4" w:val="single"/>
          <w:left w:color="000000" w:space="4" w:sz="4" w:val="single"/>
          <w:bottom w:color="000000" w:space="0" w:sz="4" w:val="single"/>
          <w:right w:color="000000" w:space="4" w:sz="4" w:val="single"/>
        </w:pBdr>
        <w:ind w:left="0" w:hanging="2"/>
        <w:jc w:val="center"/>
        <w:rPr/>
      </w:pPr>
      <w:r w:rsidDel="00000000" w:rsidR="00000000" w:rsidRPr="00000000">
        <w:rPr/>
        <w:drawing>
          <wp:inline distB="0" distT="0" distL="114300" distR="114300">
            <wp:extent cx="1857375" cy="1857375"/>
            <wp:effectExtent b="0" l="0" r="0" t="0"/>
            <wp:docPr id="102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57375" cy="18573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0" w:sz="4" w:val="single"/>
          <w:right w:color="000000" w:space="4" w:sz="4" w:val="single"/>
        </w:pBdr>
        <w:ind w:left="0" w:hanging="2"/>
        <w:jc w:val="both"/>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0" w:sz="4" w:val="single"/>
          <w:right w:color="000000" w:space="4" w:sz="4" w:val="single"/>
        </w:pBdr>
        <w:ind w:left="0" w:hanging="2"/>
        <w:jc w:val="both"/>
        <w:rPr/>
      </w:pP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0" w:sz="4" w:val="single"/>
          <w:right w:color="000000" w:space="4" w:sz="4" w:val="single"/>
        </w:pBdr>
        <w:ind w:left="2" w:hanging="4"/>
        <w:jc w:val="center"/>
        <w:rPr/>
      </w:pPr>
      <w:r w:rsidDel="00000000" w:rsidR="00000000" w:rsidRPr="00000000">
        <w:rPr>
          <w:b w:val="1"/>
          <w:sz w:val="44"/>
          <w:szCs w:val="44"/>
          <w:rtl w:val="0"/>
        </w:rPr>
        <w:t xml:space="preserve">UNIVERSIDAD DE BUENOS AIRES</w:t>
      </w: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0" w:sz="4" w:val="single"/>
          <w:right w:color="000000" w:space="4" w:sz="4" w:val="single"/>
        </w:pBdr>
        <w:ind w:left="2" w:hanging="4"/>
        <w:jc w:val="center"/>
        <w:rPr/>
      </w:pPr>
      <w:r w:rsidDel="00000000" w:rsidR="00000000" w:rsidRPr="00000000">
        <w:rPr>
          <w:b w:val="1"/>
          <w:sz w:val="44"/>
          <w:szCs w:val="44"/>
          <w:rtl w:val="0"/>
        </w:rPr>
        <w:t xml:space="preserve">FACULTAD DE FILOSOFÍA Y LETRAS</w:t>
      </w:r>
      <w:r w:rsidDel="00000000" w:rsidR="00000000" w:rsidRPr="00000000">
        <w:rPr>
          <w:rtl w:val="0"/>
        </w:rPr>
      </w:r>
    </w:p>
    <w:p w:rsidR="00000000" w:rsidDel="00000000" w:rsidP="00000000" w:rsidRDefault="00000000" w:rsidRPr="00000000" w14:paraId="00000007">
      <w:pPr>
        <w:pBdr>
          <w:top w:color="000000" w:space="1" w:sz="4" w:val="single"/>
          <w:left w:color="000000" w:space="4" w:sz="4" w:val="single"/>
          <w:bottom w:color="000000" w:space="0" w:sz="4" w:val="single"/>
          <w:right w:color="000000" w:space="4" w:sz="4" w:val="single"/>
        </w:pBdr>
        <w:ind w:left="0" w:hanging="2"/>
        <w:jc w:val="both"/>
        <w:rPr>
          <w:u w:val="single"/>
        </w:rPr>
      </w:pP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0" w:sz="4" w:val="single"/>
          <w:right w:color="000000" w:space="4" w:sz="4" w:val="single"/>
        </w:pBdr>
        <w:ind w:left="0" w:hanging="2"/>
        <w:jc w:val="both"/>
        <w:rPr>
          <w:u w:val="single"/>
        </w:rPr>
      </w:pPr>
      <w:r w:rsidDel="00000000" w:rsidR="00000000" w:rsidRPr="00000000">
        <w:rPr>
          <w:rtl w:val="0"/>
        </w:rPr>
      </w:r>
    </w:p>
    <w:p w:rsidR="00000000" w:rsidDel="00000000" w:rsidP="00000000" w:rsidRDefault="00000000" w:rsidRPr="00000000" w14:paraId="00000009">
      <w:pPr>
        <w:pBdr>
          <w:top w:color="000000" w:space="1" w:sz="4" w:val="single"/>
          <w:left w:color="000000" w:space="4" w:sz="4" w:val="single"/>
          <w:bottom w:color="000000" w:space="0" w:sz="4" w:val="single"/>
          <w:right w:color="000000" w:space="4" w:sz="4" w:val="single"/>
        </w:pBdr>
        <w:ind w:left="1" w:hanging="3"/>
        <w:jc w:val="both"/>
        <w:rPr>
          <w:sz w:val="32"/>
          <w:szCs w:val="32"/>
          <w:u w:val="single"/>
        </w:rPr>
      </w:pPr>
      <w:r w:rsidDel="00000000" w:rsidR="00000000" w:rsidRPr="00000000">
        <w:rPr>
          <w:rtl w:val="0"/>
        </w:rPr>
      </w:r>
    </w:p>
    <w:p w:rsidR="00000000" w:rsidDel="00000000" w:rsidP="00000000" w:rsidRDefault="00000000" w:rsidRPr="00000000" w14:paraId="0000000A">
      <w:pPr>
        <w:pBdr>
          <w:top w:color="000000" w:space="1" w:sz="4" w:val="single"/>
          <w:left w:color="000000" w:space="4" w:sz="4" w:val="single"/>
          <w:bottom w:color="000000" w:space="0" w:sz="4" w:val="single"/>
          <w:right w:color="000000" w:space="4" w:sz="4" w:val="single"/>
        </w:pBdr>
        <w:ind w:left="1" w:hanging="3"/>
        <w:jc w:val="both"/>
        <w:rPr>
          <w:sz w:val="32"/>
          <w:szCs w:val="32"/>
        </w:rPr>
      </w:pPr>
      <w:r w:rsidDel="00000000" w:rsidR="00000000" w:rsidRPr="00000000">
        <w:rPr>
          <w:b w:val="1"/>
          <w:sz w:val="32"/>
          <w:szCs w:val="32"/>
          <w:rtl w:val="0"/>
        </w:rPr>
        <w:t xml:space="preserve">DEPARTAMENTO: </w:t>
      </w:r>
      <w:r w:rsidDel="00000000" w:rsidR="00000000" w:rsidRPr="00000000">
        <w:rPr>
          <w:sz w:val="32"/>
          <w:szCs w:val="32"/>
          <w:rtl w:val="0"/>
        </w:rPr>
        <w:t xml:space="preserve">LETRAS</w:t>
      </w:r>
    </w:p>
    <w:p w:rsidR="00000000" w:rsidDel="00000000" w:rsidP="00000000" w:rsidRDefault="00000000" w:rsidRPr="00000000" w14:paraId="0000000B">
      <w:pPr>
        <w:pBdr>
          <w:top w:color="000000" w:space="1" w:sz="4" w:val="single"/>
          <w:left w:color="000000" w:space="4" w:sz="4" w:val="single"/>
          <w:bottom w:color="000000" w:space="0" w:sz="4" w:val="single"/>
          <w:right w:color="000000" w:space="4" w:sz="4" w:val="single"/>
        </w:pBdr>
        <w:ind w:left="1" w:hanging="3"/>
        <w:jc w:val="both"/>
        <w:rPr>
          <w:sz w:val="32"/>
          <w:szCs w:val="32"/>
        </w:rPr>
      </w:pP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0" w:sz="4" w:val="single"/>
          <w:right w:color="000000" w:space="4" w:sz="4" w:val="single"/>
        </w:pBdr>
        <w:ind w:left="1" w:hanging="3"/>
        <w:jc w:val="both"/>
        <w:rPr>
          <w:sz w:val="32"/>
          <w:szCs w:val="32"/>
        </w:rPr>
      </w:pPr>
      <w:r w:rsidDel="00000000" w:rsidR="00000000" w:rsidRPr="00000000">
        <w:rPr>
          <w:b w:val="1"/>
          <w:sz w:val="32"/>
          <w:szCs w:val="32"/>
          <w:rtl w:val="0"/>
        </w:rPr>
        <w:t xml:space="preserve">MATERIA: </w:t>
      </w:r>
      <w:r w:rsidDel="00000000" w:rsidR="00000000" w:rsidRPr="00000000">
        <w:rPr>
          <w:sz w:val="32"/>
          <w:szCs w:val="32"/>
          <w:rtl w:val="0"/>
        </w:rPr>
        <w:t xml:space="preserve">PSICOLINGÜÍSTICA I - ADQUISICIÓN</w:t>
      </w:r>
    </w:p>
    <w:p w:rsidR="00000000" w:rsidDel="00000000" w:rsidP="00000000" w:rsidRDefault="00000000" w:rsidRPr="00000000" w14:paraId="0000000D">
      <w:pPr>
        <w:pBdr>
          <w:top w:color="000000" w:space="1" w:sz="4" w:val="single"/>
          <w:left w:color="000000" w:space="4" w:sz="4" w:val="single"/>
          <w:bottom w:color="000000" w:space="0" w:sz="4" w:val="single"/>
          <w:right w:color="000000" w:space="4" w:sz="4" w:val="single"/>
        </w:pBdr>
        <w:ind w:left="1" w:hanging="3"/>
        <w:jc w:val="both"/>
        <w:rPr>
          <w:sz w:val="32"/>
          <w:szCs w:val="32"/>
        </w:rPr>
      </w:pP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0" w:sz="4" w:val="single"/>
          <w:right w:color="000000" w:space="4" w:sz="4" w:val="single"/>
        </w:pBdr>
        <w:ind w:left="1" w:hanging="3"/>
        <w:jc w:val="both"/>
        <w:rPr>
          <w:sz w:val="32"/>
          <w:szCs w:val="32"/>
        </w:rPr>
      </w:pPr>
      <w:r w:rsidDel="00000000" w:rsidR="00000000" w:rsidRPr="00000000">
        <w:rPr>
          <w:b w:val="1"/>
          <w:sz w:val="32"/>
          <w:szCs w:val="32"/>
          <w:rtl w:val="0"/>
        </w:rPr>
        <w:t xml:space="preserve">RÉGIMEN DE PROMOCIÓN: </w:t>
      </w:r>
      <w:r w:rsidDel="00000000" w:rsidR="00000000" w:rsidRPr="00000000">
        <w:rPr>
          <w:sz w:val="32"/>
          <w:szCs w:val="32"/>
          <w:rtl w:val="0"/>
        </w:rPr>
        <w:t xml:space="preserve">EF</w:t>
      </w:r>
    </w:p>
    <w:p w:rsidR="00000000" w:rsidDel="00000000" w:rsidP="00000000" w:rsidRDefault="00000000" w:rsidRPr="00000000" w14:paraId="0000000F">
      <w:pPr>
        <w:pBdr>
          <w:top w:color="000000" w:space="1" w:sz="4" w:val="single"/>
          <w:left w:color="000000" w:space="4" w:sz="4" w:val="single"/>
          <w:bottom w:color="000000" w:space="0" w:sz="4" w:val="single"/>
          <w:right w:color="000000" w:space="4" w:sz="4" w:val="single"/>
        </w:pBdr>
        <w:ind w:left="1" w:hanging="3"/>
        <w:jc w:val="both"/>
        <w:rPr>
          <w:sz w:val="32"/>
          <w:szCs w:val="32"/>
        </w:rPr>
      </w:pP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0" w:sz="4" w:val="single"/>
          <w:right w:color="000000" w:space="4" w:sz="4" w:val="single"/>
        </w:pBdr>
        <w:ind w:left="1" w:hanging="3"/>
        <w:jc w:val="both"/>
        <w:rPr>
          <w:sz w:val="32"/>
          <w:szCs w:val="32"/>
        </w:rPr>
      </w:pPr>
      <w:r w:rsidDel="00000000" w:rsidR="00000000" w:rsidRPr="00000000">
        <w:rPr>
          <w:b w:val="1"/>
          <w:sz w:val="32"/>
          <w:szCs w:val="32"/>
          <w:rtl w:val="0"/>
        </w:rPr>
        <w:t xml:space="preserve">MODALIDAD DE DICTADO</w:t>
      </w:r>
      <w:r w:rsidDel="00000000" w:rsidR="00000000" w:rsidRPr="00000000">
        <w:rPr>
          <w:sz w:val="32"/>
          <w:szCs w:val="32"/>
          <w:rtl w:val="0"/>
        </w:rPr>
        <w:t xml:space="preserve">: VIRTUAL (según Res. D 732/20 y normativa específica dispuesta a los efectos de organizar el dictado a distancia) </w:t>
      </w:r>
    </w:p>
    <w:p w:rsidR="00000000" w:rsidDel="00000000" w:rsidP="00000000" w:rsidRDefault="00000000" w:rsidRPr="00000000" w14:paraId="00000011">
      <w:pPr>
        <w:pBdr>
          <w:top w:color="000000" w:space="1" w:sz="4" w:val="single"/>
          <w:left w:color="000000" w:space="4" w:sz="4" w:val="single"/>
          <w:bottom w:color="000000" w:space="0" w:sz="4" w:val="single"/>
          <w:right w:color="000000" w:space="4" w:sz="4" w:val="single"/>
        </w:pBdr>
        <w:ind w:left="1" w:hanging="3"/>
        <w:jc w:val="both"/>
        <w:rPr>
          <w:b w:val="1"/>
          <w:sz w:val="32"/>
          <w:szCs w:val="32"/>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0" w:sz="4" w:val="single"/>
          <w:right w:color="000000" w:space="4" w:sz="4" w:val="single"/>
        </w:pBdr>
        <w:ind w:left="1" w:hanging="3"/>
        <w:jc w:val="both"/>
        <w:rPr>
          <w:sz w:val="32"/>
          <w:szCs w:val="32"/>
        </w:rPr>
      </w:pPr>
      <w:r w:rsidDel="00000000" w:rsidR="00000000" w:rsidRPr="00000000">
        <w:rPr>
          <w:b w:val="1"/>
          <w:sz w:val="32"/>
          <w:szCs w:val="32"/>
          <w:rtl w:val="0"/>
        </w:rPr>
        <w:t xml:space="preserve">PROFESOR/A: </w:t>
      </w:r>
      <w:r w:rsidDel="00000000" w:rsidR="00000000" w:rsidRPr="00000000">
        <w:rPr>
          <w:sz w:val="32"/>
          <w:szCs w:val="32"/>
          <w:rtl w:val="0"/>
        </w:rPr>
        <w:t xml:space="preserve">VIRGINIA JAICHENCO</w:t>
      </w:r>
    </w:p>
    <w:p w:rsidR="00000000" w:rsidDel="00000000" w:rsidP="00000000" w:rsidRDefault="00000000" w:rsidRPr="00000000" w14:paraId="00000013">
      <w:pPr>
        <w:pBdr>
          <w:top w:color="000000" w:space="1" w:sz="4" w:val="single"/>
          <w:left w:color="000000" w:space="4" w:sz="4" w:val="single"/>
          <w:bottom w:color="000000" w:space="0" w:sz="4" w:val="single"/>
          <w:right w:color="000000" w:space="4" w:sz="4" w:val="single"/>
        </w:pBdr>
        <w:ind w:left="1" w:hanging="3"/>
        <w:jc w:val="both"/>
        <w:rPr>
          <w:sz w:val="32"/>
          <w:szCs w:val="32"/>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0" w:sz="4" w:val="single"/>
          <w:right w:color="000000" w:space="4" w:sz="4" w:val="single"/>
        </w:pBdr>
        <w:ind w:left="1" w:hanging="3"/>
        <w:jc w:val="both"/>
        <w:rPr>
          <w:sz w:val="32"/>
          <w:szCs w:val="32"/>
        </w:rPr>
      </w:pPr>
      <w:r w:rsidDel="00000000" w:rsidR="00000000" w:rsidRPr="00000000">
        <w:rPr>
          <w:b w:val="1"/>
          <w:sz w:val="32"/>
          <w:szCs w:val="32"/>
          <w:rtl w:val="0"/>
        </w:rPr>
        <w:t xml:space="preserve">CUATRIMESTRE:</w:t>
      </w:r>
      <w:r w:rsidDel="00000000" w:rsidR="00000000" w:rsidRPr="00000000">
        <w:rPr>
          <w:sz w:val="32"/>
          <w:szCs w:val="32"/>
          <w:rtl w:val="0"/>
        </w:rPr>
        <w:t xml:space="preserve"> 2°</w:t>
      </w:r>
    </w:p>
    <w:p w:rsidR="00000000" w:rsidDel="00000000" w:rsidP="00000000" w:rsidRDefault="00000000" w:rsidRPr="00000000" w14:paraId="00000015">
      <w:pPr>
        <w:pBdr>
          <w:top w:color="000000" w:space="1" w:sz="4" w:val="single"/>
          <w:left w:color="000000" w:space="4" w:sz="4" w:val="single"/>
          <w:bottom w:color="000000" w:space="0" w:sz="4" w:val="single"/>
          <w:right w:color="000000" w:space="4" w:sz="4" w:val="single"/>
        </w:pBdr>
        <w:ind w:left="1" w:hanging="3"/>
        <w:jc w:val="both"/>
        <w:rPr>
          <w:sz w:val="32"/>
          <w:szCs w:val="32"/>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0" w:sz="4" w:val="single"/>
          <w:right w:color="000000" w:space="4" w:sz="4" w:val="single"/>
        </w:pBdr>
        <w:ind w:left="1" w:hanging="3"/>
        <w:jc w:val="both"/>
        <w:rPr>
          <w:sz w:val="32"/>
          <w:szCs w:val="32"/>
        </w:rPr>
      </w:pPr>
      <w:r w:rsidDel="00000000" w:rsidR="00000000" w:rsidRPr="00000000">
        <w:rPr>
          <w:b w:val="1"/>
          <w:sz w:val="32"/>
          <w:szCs w:val="32"/>
          <w:rtl w:val="0"/>
        </w:rPr>
        <w:t xml:space="preserve">AÑO: </w:t>
      </w:r>
      <w:r w:rsidDel="00000000" w:rsidR="00000000" w:rsidRPr="00000000">
        <w:rPr>
          <w:sz w:val="32"/>
          <w:szCs w:val="32"/>
          <w:rtl w:val="0"/>
        </w:rPr>
        <w:t xml:space="preserve">2020</w:t>
      </w:r>
    </w:p>
    <w:p w:rsidR="00000000" w:rsidDel="00000000" w:rsidP="00000000" w:rsidRDefault="00000000" w:rsidRPr="00000000" w14:paraId="00000017">
      <w:pPr>
        <w:pBdr>
          <w:top w:color="000000" w:space="1" w:sz="4" w:val="single"/>
          <w:left w:color="000000" w:space="4" w:sz="4" w:val="single"/>
          <w:bottom w:color="000000" w:space="0" w:sz="4" w:val="single"/>
          <w:right w:color="000000" w:space="4" w:sz="4" w:val="single"/>
        </w:pBdr>
        <w:ind w:left="1" w:hanging="3"/>
        <w:jc w:val="both"/>
        <w:rPr>
          <w:sz w:val="32"/>
          <w:szCs w:val="32"/>
        </w:rPr>
      </w:pPr>
      <w:r w:rsidDel="00000000" w:rsidR="00000000" w:rsidRPr="00000000">
        <w:rPr>
          <w:rtl w:val="0"/>
        </w:rPr>
      </w:r>
    </w:p>
    <w:p w:rsidR="00000000" w:rsidDel="00000000" w:rsidP="00000000" w:rsidRDefault="00000000" w:rsidRPr="00000000" w14:paraId="00000018">
      <w:pPr>
        <w:pBdr>
          <w:top w:color="000000" w:space="1" w:sz="4" w:val="single"/>
          <w:left w:color="000000" w:space="4" w:sz="4" w:val="single"/>
          <w:bottom w:color="000000" w:space="0" w:sz="4" w:val="single"/>
          <w:right w:color="000000" w:space="4" w:sz="4" w:val="single"/>
        </w:pBdr>
        <w:ind w:left="1" w:hanging="3"/>
        <w:jc w:val="both"/>
        <w:rPr>
          <w:sz w:val="32"/>
          <w:szCs w:val="32"/>
        </w:rPr>
      </w:pPr>
      <w:r w:rsidDel="00000000" w:rsidR="00000000" w:rsidRPr="00000000">
        <w:rPr>
          <w:b w:val="1"/>
          <w:sz w:val="32"/>
          <w:szCs w:val="32"/>
          <w:rtl w:val="0"/>
        </w:rPr>
        <w:t xml:space="preserve">CÓDIGO Nº: 0576</w:t>
      </w:r>
      <w:r w:rsidDel="00000000" w:rsidR="00000000" w:rsidRPr="00000000">
        <w:rPr>
          <w:rtl w:val="0"/>
        </w:rPr>
      </w:r>
    </w:p>
    <w:p w:rsidR="00000000" w:rsidDel="00000000" w:rsidP="00000000" w:rsidRDefault="00000000" w:rsidRPr="00000000" w14:paraId="00000019">
      <w:pPr>
        <w:ind w:left="0" w:hanging="2"/>
        <w:jc w:val="both"/>
        <w:rPr>
          <w:b w:val="1"/>
        </w:rPr>
      </w:pPr>
      <w:r w:rsidDel="00000000" w:rsidR="00000000" w:rsidRPr="00000000">
        <w:rPr>
          <w:rtl w:val="0"/>
        </w:rPr>
      </w:r>
    </w:p>
    <w:p w:rsidR="00000000" w:rsidDel="00000000" w:rsidP="00000000" w:rsidRDefault="00000000" w:rsidRPr="00000000" w14:paraId="0000001A">
      <w:pPr>
        <w:ind w:left="0" w:hanging="2"/>
        <w:jc w:val="both"/>
        <w:rPr>
          <w:b w:val="1"/>
        </w:rPr>
      </w:pPr>
      <w:r w:rsidDel="00000000" w:rsidR="00000000" w:rsidRPr="00000000">
        <w:rPr>
          <w:rtl w:val="0"/>
        </w:rPr>
      </w:r>
    </w:p>
    <w:p w:rsidR="00000000" w:rsidDel="00000000" w:rsidP="00000000" w:rsidRDefault="00000000" w:rsidRPr="00000000" w14:paraId="0000001B">
      <w:pPr>
        <w:ind w:left="0" w:hanging="2"/>
        <w:jc w:val="both"/>
        <w:rPr>
          <w:b w:val="1"/>
        </w:rPr>
      </w:pPr>
      <w:r w:rsidDel="00000000" w:rsidR="00000000" w:rsidRPr="00000000">
        <w:rPr>
          <w:rtl w:val="0"/>
        </w:rPr>
      </w:r>
    </w:p>
    <w:p w:rsidR="00000000" w:rsidDel="00000000" w:rsidP="00000000" w:rsidRDefault="00000000" w:rsidRPr="00000000" w14:paraId="0000001C">
      <w:pPr>
        <w:ind w:left="0" w:hanging="2"/>
        <w:jc w:val="both"/>
        <w:rPr>
          <w:b w:val="1"/>
        </w:rPr>
      </w:pPr>
      <w:r w:rsidDel="00000000" w:rsidR="00000000" w:rsidRPr="00000000">
        <w:rPr>
          <w:rtl w:val="0"/>
        </w:rPr>
      </w:r>
    </w:p>
    <w:p w:rsidR="00000000" w:rsidDel="00000000" w:rsidP="00000000" w:rsidRDefault="00000000" w:rsidRPr="00000000" w14:paraId="0000001D">
      <w:pPr>
        <w:ind w:left="0" w:hanging="2"/>
        <w:jc w:val="both"/>
        <w:rPr/>
      </w:pPr>
      <w:r w:rsidDel="00000000" w:rsidR="00000000" w:rsidRPr="00000000">
        <w:rPr>
          <w:b w:val="1"/>
          <w:rtl w:val="0"/>
        </w:rPr>
        <w:t xml:space="preserve">UNIVERSIDAD DE BUENOS AIRES</w:t>
      </w:r>
      <w:r w:rsidDel="00000000" w:rsidR="00000000" w:rsidRPr="00000000">
        <w:rPr>
          <w:rtl w:val="0"/>
        </w:rPr>
      </w:r>
    </w:p>
    <w:p w:rsidR="00000000" w:rsidDel="00000000" w:rsidP="00000000" w:rsidRDefault="00000000" w:rsidRPr="00000000" w14:paraId="0000001E">
      <w:pPr>
        <w:ind w:left="0" w:hanging="2"/>
        <w:jc w:val="both"/>
        <w:rPr/>
      </w:pPr>
      <w:r w:rsidDel="00000000" w:rsidR="00000000" w:rsidRPr="00000000">
        <w:rPr>
          <w:b w:val="1"/>
          <w:rtl w:val="0"/>
        </w:rPr>
        <w:t xml:space="preserve">FACULTAD DE FILOSOFÍA Y LETRAS</w:t>
      </w:r>
      <w:r w:rsidDel="00000000" w:rsidR="00000000" w:rsidRPr="00000000">
        <w:rPr>
          <w:rtl w:val="0"/>
        </w:rPr>
      </w:r>
    </w:p>
    <w:p w:rsidR="00000000" w:rsidDel="00000000" w:rsidP="00000000" w:rsidRDefault="00000000" w:rsidRPr="00000000" w14:paraId="0000001F">
      <w:pPr>
        <w:ind w:left="0" w:hanging="2"/>
        <w:jc w:val="both"/>
        <w:rPr/>
      </w:pPr>
      <w:r w:rsidDel="00000000" w:rsidR="00000000" w:rsidRPr="00000000">
        <w:rPr>
          <w:b w:val="1"/>
          <w:rtl w:val="0"/>
        </w:rPr>
        <w:t xml:space="preserve">DEPARTAMENTO DE LETRAS</w:t>
      </w:r>
      <w:r w:rsidDel="00000000" w:rsidR="00000000" w:rsidRPr="00000000">
        <w:rPr>
          <w:rtl w:val="0"/>
        </w:rPr>
      </w:r>
    </w:p>
    <w:p w:rsidR="00000000" w:rsidDel="00000000" w:rsidP="00000000" w:rsidRDefault="00000000" w:rsidRPr="00000000" w14:paraId="00000020">
      <w:pPr>
        <w:ind w:left="0" w:hanging="2"/>
        <w:jc w:val="both"/>
        <w:rPr/>
      </w:pPr>
      <w:r w:rsidDel="00000000" w:rsidR="00000000" w:rsidRPr="00000000">
        <w:rPr>
          <w:b w:val="1"/>
          <w:rtl w:val="0"/>
        </w:rPr>
        <w:t xml:space="preserve">MATERIA: </w:t>
      </w:r>
      <w:r w:rsidDel="00000000" w:rsidR="00000000" w:rsidRPr="00000000">
        <w:rPr>
          <w:rtl w:val="0"/>
        </w:rPr>
        <w:t xml:space="preserve">PSICOLINGÜÍSTICA I - ADQUISICIÓN</w:t>
      </w:r>
    </w:p>
    <w:p w:rsidR="00000000" w:rsidDel="00000000" w:rsidP="00000000" w:rsidRDefault="00000000" w:rsidRPr="00000000" w14:paraId="00000021">
      <w:pPr>
        <w:ind w:left="0" w:hanging="2"/>
        <w:jc w:val="both"/>
        <w:rPr>
          <w:b w:val="1"/>
        </w:rPr>
      </w:pPr>
      <w:r w:rsidDel="00000000" w:rsidR="00000000" w:rsidRPr="00000000">
        <w:rPr>
          <w:b w:val="1"/>
          <w:rtl w:val="0"/>
        </w:rPr>
        <w:t xml:space="preserve">MODALIDAD DE DICTADO</w:t>
      </w:r>
      <w:r w:rsidDel="00000000" w:rsidR="00000000" w:rsidRPr="00000000">
        <w:rPr>
          <w:rtl w:val="0"/>
        </w:rPr>
        <w:t xml:space="preserve">: VIRTUAL</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22">
      <w:pPr>
        <w:ind w:left="0" w:hanging="2"/>
        <w:jc w:val="both"/>
        <w:rPr/>
      </w:pPr>
      <w:r w:rsidDel="00000000" w:rsidR="00000000" w:rsidRPr="00000000">
        <w:rPr>
          <w:b w:val="1"/>
          <w:rtl w:val="0"/>
        </w:rPr>
        <w:t xml:space="preserve">RÉGIMEN DE PROMOCIÓN: </w:t>
      </w:r>
      <w:r w:rsidDel="00000000" w:rsidR="00000000" w:rsidRPr="00000000">
        <w:rPr>
          <w:rtl w:val="0"/>
        </w:rPr>
        <w:t xml:space="preserve">EF</w:t>
      </w:r>
    </w:p>
    <w:p w:rsidR="00000000" w:rsidDel="00000000" w:rsidP="00000000" w:rsidRDefault="00000000" w:rsidRPr="00000000" w14:paraId="00000023">
      <w:pPr>
        <w:ind w:left="0" w:hanging="2"/>
        <w:jc w:val="both"/>
        <w:rPr/>
      </w:pPr>
      <w:r w:rsidDel="00000000" w:rsidR="00000000" w:rsidRPr="00000000">
        <w:rPr>
          <w:b w:val="1"/>
          <w:rtl w:val="0"/>
        </w:rPr>
        <w:t xml:space="preserve">CARGA HORARIA</w:t>
      </w:r>
      <w:r w:rsidDel="00000000" w:rsidR="00000000" w:rsidRPr="00000000">
        <w:rPr>
          <w:rtl w:val="0"/>
        </w:rPr>
        <w:t xml:space="preserve">: 96 HORAS</w:t>
      </w:r>
    </w:p>
    <w:p w:rsidR="00000000" w:rsidDel="00000000" w:rsidP="00000000" w:rsidRDefault="00000000" w:rsidRPr="00000000" w14:paraId="00000024">
      <w:pPr>
        <w:ind w:left="0" w:hanging="2"/>
        <w:jc w:val="both"/>
        <w:rPr/>
      </w:pPr>
      <w:r w:rsidDel="00000000" w:rsidR="00000000" w:rsidRPr="00000000">
        <w:rPr>
          <w:b w:val="1"/>
          <w:rtl w:val="0"/>
        </w:rPr>
        <w:t xml:space="preserve">CUATRIMESTRE Y AÑO: 2° 2020</w:t>
      </w:r>
      <w:r w:rsidDel="00000000" w:rsidR="00000000" w:rsidRPr="00000000">
        <w:rPr>
          <w:rtl w:val="0"/>
        </w:rPr>
      </w:r>
    </w:p>
    <w:p w:rsidR="00000000" w:rsidDel="00000000" w:rsidP="00000000" w:rsidRDefault="00000000" w:rsidRPr="00000000" w14:paraId="00000025">
      <w:pPr>
        <w:ind w:left="0" w:hanging="2"/>
        <w:jc w:val="both"/>
        <w:rPr/>
      </w:pPr>
      <w:r w:rsidDel="00000000" w:rsidR="00000000" w:rsidRPr="00000000">
        <w:rPr>
          <w:b w:val="1"/>
          <w:rtl w:val="0"/>
        </w:rPr>
        <w:t xml:space="preserve">CÓDIGO:  Nº0576</w:t>
      </w:r>
      <w:r w:rsidDel="00000000" w:rsidR="00000000" w:rsidRPr="00000000">
        <w:rPr>
          <w:rtl w:val="0"/>
        </w:rPr>
      </w:r>
    </w:p>
    <w:p w:rsidR="00000000" w:rsidDel="00000000" w:rsidP="00000000" w:rsidRDefault="00000000" w:rsidRPr="00000000" w14:paraId="00000026">
      <w:pPr>
        <w:ind w:left="0" w:hanging="2"/>
        <w:jc w:val="both"/>
        <w:rPr/>
      </w:pPr>
      <w:r w:rsidDel="00000000" w:rsidR="00000000" w:rsidRPr="00000000">
        <w:rPr>
          <w:b w:val="1"/>
          <w:rtl w:val="0"/>
        </w:rPr>
        <w:t xml:space="preserve">PROFESOR/A: </w:t>
      </w:r>
      <w:r w:rsidDel="00000000" w:rsidR="00000000" w:rsidRPr="00000000">
        <w:rPr>
          <w:rtl w:val="0"/>
        </w:rPr>
        <w:t xml:space="preserve">VIRGINIA JAICHENCO</w:t>
      </w:r>
    </w:p>
    <w:p w:rsidR="00000000" w:rsidDel="00000000" w:rsidP="00000000" w:rsidRDefault="00000000" w:rsidRPr="00000000" w14:paraId="00000027">
      <w:pPr>
        <w:ind w:left="0" w:hanging="2"/>
        <w:jc w:val="both"/>
        <w:rPr/>
      </w:pPr>
      <w:r w:rsidDel="00000000" w:rsidR="00000000" w:rsidRPr="00000000">
        <w:rPr>
          <w:rtl w:val="0"/>
        </w:rPr>
      </w:r>
    </w:p>
    <w:p w:rsidR="00000000" w:rsidDel="00000000" w:rsidP="00000000" w:rsidRDefault="00000000" w:rsidRPr="00000000" w14:paraId="00000028">
      <w:pPr>
        <w:ind w:left="0" w:hanging="2"/>
        <w:jc w:val="both"/>
        <w:rPr/>
      </w:pPr>
      <w:bookmarkStart w:colFirst="0" w:colLast="0" w:name="_heading=h.gjdgxs" w:id="0"/>
      <w:bookmarkEnd w:id="0"/>
      <w:r w:rsidDel="00000000" w:rsidR="00000000" w:rsidRPr="00000000">
        <w:rPr>
          <w:b w:val="1"/>
          <w:rtl w:val="0"/>
        </w:rPr>
        <w:t xml:space="preserve">EQUIPO DOCENTE:</w:t>
      </w:r>
      <w:r w:rsidDel="00000000" w:rsidR="00000000" w:rsidRPr="00000000">
        <w:rPr>
          <w:b w:val="1"/>
          <w:vertAlign w:val="superscript"/>
        </w:rPr>
        <w:footnoteReference w:customMarkFollows="0" w:id="1"/>
      </w:r>
      <w:r w:rsidDel="00000000" w:rsidR="00000000" w:rsidRPr="00000000">
        <w:rPr>
          <w:rtl w:val="0"/>
        </w:rPr>
      </w:r>
    </w:p>
    <w:p w:rsidR="00000000" w:rsidDel="00000000" w:rsidP="00000000" w:rsidRDefault="00000000" w:rsidRPr="00000000" w14:paraId="00000029">
      <w:pPr>
        <w:ind w:left="0" w:hanging="2"/>
        <w:jc w:val="both"/>
        <w:rPr/>
      </w:pPr>
      <w:r w:rsidDel="00000000" w:rsidR="00000000" w:rsidRPr="00000000">
        <w:rPr>
          <w:rtl w:val="0"/>
        </w:rPr>
        <w:t xml:space="preserve">JEFA DE TRABAJOS PRÁCTICOS: FUMAGALLI, JULIETA CAROLINA</w:t>
      </w:r>
    </w:p>
    <w:p w:rsidR="00000000" w:rsidDel="00000000" w:rsidP="00000000" w:rsidRDefault="00000000" w:rsidRPr="00000000" w14:paraId="0000002A">
      <w:pPr>
        <w:ind w:left="0" w:hanging="2"/>
        <w:jc w:val="both"/>
        <w:rPr/>
      </w:pPr>
      <w:r w:rsidDel="00000000" w:rsidR="00000000" w:rsidRPr="00000000">
        <w:rPr>
          <w:rtl w:val="0"/>
        </w:rPr>
        <w:t xml:space="preserve">AYUDANTE 1°: D´ALESSIO, JOSEFINA</w:t>
      </w:r>
    </w:p>
    <w:p w:rsidR="00000000" w:rsidDel="00000000" w:rsidP="00000000" w:rsidRDefault="00000000" w:rsidRPr="00000000" w14:paraId="0000002B">
      <w:pPr>
        <w:ind w:left="0" w:hanging="2"/>
        <w:jc w:val="both"/>
        <w:rPr/>
      </w:pPr>
      <w:r w:rsidDel="00000000" w:rsidR="00000000" w:rsidRPr="00000000">
        <w:rPr>
          <w:rtl w:val="0"/>
        </w:rPr>
        <w:t xml:space="preserve">AYUDANTE 1°: SZENKMAN, DANIELA</w:t>
      </w:r>
    </w:p>
    <w:p w:rsidR="00000000" w:rsidDel="00000000" w:rsidP="00000000" w:rsidRDefault="00000000" w:rsidRPr="00000000" w14:paraId="0000002C">
      <w:pPr>
        <w:ind w:left="0" w:hanging="2"/>
        <w:jc w:val="both"/>
        <w:rPr/>
      </w:pPr>
      <w:r w:rsidDel="00000000" w:rsidR="00000000" w:rsidRPr="00000000">
        <w:rPr>
          <w:rtl w:val="0"/>
        </w:rPr>
      </w:r>
    </w:p>
    <w:p w:rsidR="00000000" w:rsidDel="00000000" w:rsidP="00000000" w:rsidRDefault="00000000" w:rsidRPr="00000000" w14:paraId="0000002D">
      <w:pPr>
        <w:ind w:left="0" w:hanging="2"/>
        <w:jc w:val="both"/>
        <w:rPr/>
      </w:pPr>
      <w:r w:rsidDel="00000000" w:rsidR="00000000" w:rsidRPr="00000000">
        <w:rPr>
          <w:rtl w:val="0"/>
        </w:rPr>
      </w:r>
    </w:p>
    <w:p w:rsidR="00000000" w:rsidDel="00000000" w:rsidP="00000000" w:rsidRDefault="00000000" w:rsidRPr="00000000" w14:paraId="0000002E">
      <w:pPr>
        <w:ind w:left="0" w:hanging="2"/>
        <w:jc w:val="both"/>
        <w:rPr>
          <w:u w:val="single"/>
        </w:rPr>
      </w:pPr>
      <w:r w:rsidDel="00000000" w:rsidR="00000000" w:rsidRPr="00000000">
        <w:rPr>
          <w:rtl w:val="0"/>
        </w:rPr>
      </w:r>
    </w:p>
    <w:p w:rsidR="00000000" w:rsidDel="00000000" w:rsidP="00000000" w:rsidRDefault="00000000" w:rsidRPr="00000000" w14:paraId="0000002F">
      <w:pPr>
        <w:numPr>
          <w:ilvl w:val="0"/>
          <w:numId w:val="1"/>
        </w:numPr>
        <w:ind w:left="0" w:hanging="2"/>
        <w:jc w:val="both"/>
        <w:rPr/>
      </w:pPr>
      <w:r w:rsidDel="00000000" w:rsidR="00000000" w:rsidRPr="00000000">
        <w:rPr>
          <w:b w:val="1"/>
          <w:rtl w:val="0"/>
        </w:rPr>
        <w:t xml:space="preserve">Fundamentación y descripción</w:t>
      </w:r>
      <w:r w:rsidDel="00000000" w:rsidR="00000000" w:rsidRPr="00000000">
        <w:rPr>
          <w:rtl w:val="0"/>
        </w:rPr>
      </w:r>
    </w:p>
    <w:p w:rsidR="00000000" w:rsidDel="00000000" w:rsidP="00000000" w:rsidRDefault="00000000" w:rsidRPr="00000000" w14:paraId="00000030">
      <w:pPr>
        <w:ind w:left="0" w:hanging="2"/>
        <w:jc w:val="both"/>
        <w:rPr/>
      </w:pPr>
      <w:r w:rsidDel="00000000" w:rsidR="00000000" w:rsidRPr="00000000">
        <w:rPr>
          <w:rtl w:val="0"/>
        </w:rPr>
        <w:t xml:space="preserve">La Psicolingüística reúne los fundamentos empíricos de la Psicología y la Lingüística para estudiar los procesos mentales que subyacen a la adquisición y al uso del lenguaje (Slobin, 1971). Es, básicamente, una disciplina empírica cuyos datos e hipótesis deben ser contrastados sistemáticamente con datos procedentes de la observación de la conducta lingüística de los sujetos en distintas etapas del desarrollo, en situaciones </w:t>
      </w:r>
      <w:r w:rsidDel="00000000" w:rsidR="00000000" w:rsidRPr="00000000">
        <w:rPr>
          <w:i w:val="1"/>
          <w:rtl w:val="0"/>
        </w:rPr>
        <w:t xml:space="preserve">naturales</w:t>
      </w:r>
      <w:r w:rsidDel="00000000" w:rsidR="00000000" w:rsidRPr="00000000">
        <w:rPr>
          <w:rtl w:val="0"/>
        </w:rPr>
        <w:t xml:space="preserve"> o </w:t>
      </w:r>
      <w:r w:rsidDel="00000000" w:rsidR="00000000" w:rsidRPr="00000000">
        <w:rPr>
          <w:i w:val="1"/>
          <w:rtl w:val="0"/>
        </w:rPr>
        <w:t xml:space="preserve">experimentales</w:t>
      </w:r>
      <w:r w:rsidDel="00000000" w:rsidR="00000000" w:rsidRPr="00000000">
        <w:rPr>
          <w:rtl w:val="0"/>
        </w:rPr>
        <w:t xml:space="preserve">.</w:t>
      </w:r>
    </w:p>
    <w:p w:rsidR="00000000" w:rsidDel="00000000" w:rsidP="00000000" w:rsidRDefault="00000000" w:rsidRPr="00000000" w14:paraId="00000031">
      <w:pPr>
        <w:ind w:left="0" w:hanging="2"/>
        <w:jc w:val="both"/>
        <w:rPr/>
      </w:pPr>
      <w:r w:rsidDel="00000000" w:rsidR="00000000" w:rsidRPr="00000000">
        <w:rPr>
          <w:rtl w:val="0"/>
        </w:rPr>
        <w:t xml:space="preserve">El programa que presentamos para esta cursada (que no es típica ni  presencial) está pensado especialmente para abordar temas centrales y con una bibliografía seleccionada. Nos enfocaremos en tres ejes. El primero recorre las distintas perspectivas teóricas -y los autores más representativos- que describen la adquisición y el desarrollo del lenguaje en la ontogenia. El segundo se ocupa de presentar las investigaciones que ponen en evidencia la adquisición del sistema lingüístico, en sus aspectos fonológicos, morfológicos, sintácticos, semánticos y discursivos. El tercero se centra en el aprendizaje de la lectura y la escritura, su relación con las habilidades de la lengua oral, los modelos que explican el desarrollo de la competencia en la lectura y escritura y las alteraciones del aprendizaje. Finalmente, se discuten y problematizan los distintos enfoques de enseñanza, sobre todo en relación con la alfabetización inicial. </w:t>
      </w:r>
    </w:p>
    <w:p w:rsidR="00000000" w:rsidDel="00000000" w:rsidP="00000000" w:rsidRDefault="00000000" w:rsidRPr="00000000" w14:paraId="00000032">
      <w:pPr>
        <w:ind w:left="0" w:hanging="2"/>
        <w:jc w:val="both"/>
        <w:rPr/>
      </w:pPr>
      <w:r w:rsidDel="00000000" w:rsidR="00000000" w:rsidRPr="00000000">
        <w:rPr>
          <w:rtl w:val="0"/>
        </w:rPr>
        <w:t xml:space="preserve">De esta forma, la estructura del programa intenta mostrar un panorama de los aspectos teóricos y empíricos más relevantes en el estudio de la adquisición del lenguaje y del desarrollo de las habilidades de procesamiento de la lengua escrita, incluyendo el estudio de las alteraciones del aprendizaje como fuente de evidencia para discutir los aspectos teóricos puestos en consideración.</w:t>
      </w:r>
    </w:p>
    <w:p w:rsidR="00000000" w:rsidDel="00000000" w:rsidP="00000000" w:rsidRDefault="00000000" w:rsidRPr="00000000" w14:paraId="00000033">
      <w:pPr>
        <w:ind w:left="0" w:hanging="2"/>
        <w:jc w:val="both"/>
        <w:rPr/>
      </w:pPr>
      <w:r w:rsidDel="00000000" w:rsidR="00000000" w:rsidRPr="00000000">
        <w:rPr>
          <w:rtl w:val="0"/>
        </w:rPr>
      </w:r>
    </w:p>
    <w:p w:rsidR="00000000" w:rsidDel="00000000" w:rsidP="00000000" w:rsidRDefault="00000000" w:rsidRPr="00000000" w14:paraId="00000034">
      <w:pPr>
        <w:ind w:left="0" w:hanging="2"/>
        <w:jc w:val="both"/>
        <w:rPr/>
      </w:pPr>
      <w:r w:rsidDel="00000000" w:rsidR="00000000" w:rsidRPr="00000000">
        <w:rPr>
          <w:rtl w:val="0"/>
        </w:rPr>
      </w:r>
    </w:p>
    <w:p w:rsidR="00000000" w:rsidDel="00000000" w:rsidP="00000000" w:rsidRDefault="00000000" w:rsidRPr="00000000" w14:paraId="00000035">
      <w:pPr>
        <w:ind w:left="0" w:hanging="2"/>
        <w:jc w:val="both"/>
        <w:rPr/>
      </w:pPr>
      <w:r w:rsidDel="00000000" w:rsidR="00000000" w:rsidRPr="00000000">
        <w:rPr>
          <w:rtl w:val="0"/>
        </w:rPr>
      </w:r>
    </w:p>
    <w:p w:rsidR="00000000" w:rsidDel="00000000" w:rsidP="00000000" w:rsidRDefault="00000000" w:rsidRPr="00000000" w14:paraId="00000036">
      <w:pPr>
        <w:numPr>
          <w:ilvl w:val="0"/>
          <w:numId w:val="1"/>
        </w:numPr>
        <w:ind w:left="0" w:hanging="2"/>
        <w:jc w:val="both"/>
        <w:rPr/>
      </w:pPr>
      <w:r w:rsidDel="00000000" w:rsidR="00000000" w:rsidRPr="00000000">
        <w:rPr>
          <w:b w:val="1"/>
          <w:rtl w:val="0"/>
        </w:rPr>
        <w:t xml:space="preserve">Objetivos:</w:t>
      </w:r>
      <w:r w:rsidDel="00000000" w:rsidR="00000000" w:rsidRPr="00000000">
        <w:rPr>
          <w:rtl w:val="0"/>
        </w:rPr>
      </w:r>
    </w:p>
    <w:p w:rsidR="00000000" w:rsidDel="00000000" w:rsidP="00000000" w:rsidRDefault="00000000" w:rsidRPr="00000000" w14:paraId="00000037">
      <w:pPr>
        <w:ind w:left="0" w:hanging="2"/>
        <w:jc w:val="both"/>
        <w:rPr/>
      </w:pPr>
      <w:r w:rsidDel="00000000" w:rsidR="00000000" w:rsidRPr="00000000">
        <w:rPr>
          <w:rtl w:val="0"/>
        </w:rPr>
        <w:t xml:space="preserve">Que las alumnas y los alumnos:</w:t>
      </w:r>
    </w:p>
    <w:p w:rsidR="00000000" w:rsidDel="00000000" w:rsidP="00000000" w:rsidRDefault="00000000" w:rsidRPr="00000000" w14:paraId="00000038">
      <w:pPr>
        <w:ind w:left="0" w:hanging="2"/>
        <w:jc w:val="both"/>
        <w:rPr/>
      </w:pPr>
      <w:r w:rsidDel="00000000" w:rsidR="00000000" w:rsidRPr="00000000">
        <w:rPr>
          <w:rtl w:val="0"/>
        </w:rPr>
      </w:r>
    </w:p>
    <w:p w:rsidR="00000000" w:rsidDel="00000000" w:rsidP="00000000" w:rsidRDefault="00000000" w:rsidRPr="00000000" w14:paraId="00000039">
      <w:pPr>
        <w:widowControl w:val="1"/>
        <w:numPr>
          <w:ilvl w:val="0"/>
          <w:numId w:val="2"/>
        </w:numPr>
        <w:spacing w:line="240" w:lineRule="auto"/>
        <w:ind w:left="0" w:hanging="2"/>
        <w:jc w:val="both"/>
        <w:rPr/>
      </w:pPr>
      <w:r w:rsidDel="00000000" w:rsidR="00000000" w:rsidRPr="00000000">
        <w:rPr>
          <w:rtl w:val="0"/>
        </w:rPr>
        <w:t xml:space="preserve">Conozcan las principales características del proceso de adquisición de la lengua materna y del desarrollo lingüístico en sus distintos planos: fonológico morfológico, léxico, sintáctico y semántico.</w:t>
      </w:r>
    </w:p>
    <w:p w:rsidR="00000000" w:rsidDel="00000000" w:rsidP="00000000" w:rsidRDefault="00000000" w:rsidRPr="00000000" w14:paraId="0000003A">
      <w:pPr>
        <w:widowControl w:val="1"/>
        <w:numPr>
          <w:ilvl w:val="0"/>
          <w:numId w:val="2"/>
        </w:numPr>
        <w:spacing w:line="240" w:lineRule="auto"/>
        <w:ind w:left="0" w:hanging="2"/>
        <w:jc w:val="both"/>
        <w:rPr/>
      </w:pPr>
      <w:r w:rsidDel="00000000" w:rsidR="00000000" w:rsidRPr="00000000">
        <w:rPr>
          <w:rtl w:val="0"/>
        </w:rPr>
        <w:t xml:space="preserve">Reflexionen de modo crítico sobre las principales teorías de adquisición, los supuestos teóricos y metodológicos implicados. </w:t>
      </w:r>
    </w:p>
    <w:p w:rsidR="00000000" w:rsidDel="00000000" w:rsidP="00000000" w:rsidRDefault="00000000" w:rsidRPr="00000000" w14:paraId="0000003B">
      <w:pPr>
        <w:widowControl w:val="1"/>
        <w:numPr>
          <w:ilvl w:val="0"/>
          <w:numId w:val="2"/>
        </w:numPr>
        <w:spacing w:line="240" w:lineRule="auto"/>
        <w:ind w:left="0" w:hanging="2"/>
        <w:jc w:val="both"/>
        <w:rPr/>
      </w:pPr>
      <w:r w:rsidDel="00000000" w:rsidR="00000000" w:rsidRPr="00000000">
        <w:rPr>
          <w:rtl w:val="0"/>
        </w:rPr>
        <w:t xml:space="preserve">Comprendan y se familiaricen con los métodos y las distintas técnicas de investigación propios de esta disciplina.  </w:t>
      </w:r>
    </w:p>
    <w:p w:rsidR="00000000" w:rsidDel="00000000" w:rsidP="00000000" w:rsidRDefault="00000000" w:rsidRPr="00000000" w14:paraId="0000003C">
      <w:pPr>
        <w:widowControl w:val="1"/>
        <w:numPr>
          <w:ilvl w:val="0"/>
          <w:numId w:val="2"/>
        </w:numPr>
        <w:spacing w:line="240" w:lineRule="auto"/>
        <w:ind w:left="0" w:hanging="2"/>
        <w:jc w:val="both"/>
        <w:rPr/>
      </w:pPr>
      <w:r w:rsidDel="00000000" w:rsidR="00000000" w:rsidRPr="00000000">
        <w:rPr>
          <w:rtl w:val="0"/>
        </w:rPr>
        <w:t xml:space="preserve">Conozcan y discutan los modelos que explican el aprendizaje de la lectura y la escritura desde el punto de vista cognitivo y sus implicancias para la alfabetización.</w:t>
      </w:r>
    </w:p>
    <w:p w:rsidR="00000000" w:rsidDel="00000000" w:rsidP="00000000" w:rsidRDefault="00000000" w:rsidRPr="00000000" w14:paraId="0000003D">
      <w:pPr>
        <w:widowControl w:val="1"/>
        <w:numPr>
          <w:ilvl w:val="0"/>
          <w:numId w:val="2"/>
        </w:numPr>
        <w:spacing w:line="240" w:lineRule="auto"/>
        <w:ind w:left="0" w:hanging="2"/>
        <w:jc w:val="both"/>
        <w:rPr/>
      </w:pPr>
      <w:r w:rsidDel="00000000" w:rsidR="00000000" w:rsidRPr="00000000">
        <w:rPr>
          <w:rtl w:val="0"/>
        </w:rPr>
        <w:t xml:space="preserve">Vinculen el conocimiento teórico y práctico con situaciones específicas y cercanas a su propia práctica profesional.</w:t>
      </w:r>
    </w:p>
    <w:p w:rsidR="00000000" w:rsidDel="00000000" w:rsidP="00000000" w:rsidRDefault="00000000" w:rsidRPr="00000000" w14:paraId="0000003E">
      <w:pPr>
        <w:ind w:left="0" w:hanging="2"/>
        <w:jc w:val="both"/>
        <w:rPr/>
      </w:pPr>
      <w:r w:rsidDel="00000000" w:rsidR="00000000" w:rsidRPr="00000000">
        <w:rPr>
          <w:rtl w:val="0"/>
        </w:rPr>
      </w:r>
    </w:p>
    <w:p w:rsidR="00000000" w:rsidDel="00000000" w:rsidP="00000000" w:rsidRDefault="00000000" w:rsidRPr="00000000" w14:paraId="0000003F">
      <w:pPr>
        <w:ind w:left="0" w:hanging="2"/>
        <w:jc w:val="both"/>
        <w:rPr/>
      </w:pPr>
      <w:r w:rsidDel="00000000" w:rsidR="00000000" w:rsidRPr="00000000">
        <w:rPr>
          <w:rtl w:val="0"/>
        </w:rPr>
      </w:r>
    </w:p>
    <w:p w:rsidR="00000000" w:rsidDel="00000000" w:rsidP="00000000" w:rsidRDefault="00000000" w:rsidRPr="00000000" w14:paraId="00000040">
      <w:pPr>
        <w:ind w:left="0" w:hanging="2"/>
        <w:jc w:val="both"/>
        <w:rPr/>
      </w:pPr>
      <w:bookmarkStart w:colFirst="0" w:colLast="0" w:name="_heading=h.30j0zll" w:id="1"/>
      <w:bookmarkEnd w:id="1"/>
      <w:r w:rsidDel="00000000" w:rsidR="00000000" w:rsidRPr="00000000">
        <w:rPr>
          <w:rtl w:val="0"/>
        </w:rPr>
      </w:r>
    </w:p>
    <w:p w:rsidR="00000000" w:rsidDel="00000000" w:rsidP="00000000" w:rsidRDefault="00000000" w:rsidRPr="00000000" w14:paraId="00000041">
      <w:pPr>
        <w:numPr>
          <w:ilvl w:val="0"/>
          <w:numId w:val="1"/>
        </w:numPr>
        <w:ind w:left="0" w:hanging="2"/>
        <w:jc w:val="both"/>
        <w:rPr/>
      </w:pPr>
      <w:r w:rsidDel="00000000" w:rsidR="00000000" w:rsidRPr="00000000">
        <w:rPr>
          <w:b w:val="1"/>
          <w:rtl w:val="0"/>
        </w:rPr>
        <w:t xml:space="preserve">Contenidos: </w:t>
      </w:r>
      <w:r w:rsidDel="00000000" w:rsidR="00000000" w:rsidRPr="00000000">
        <w:rPr>
          <w:rtl w:val="0"/>
        </w:rPr>
        <w:t xml:space="preserve">[organizados en unidades temáticas]</w:t>
      </w:r>
    </w:p>
    <w:p w:rsidR="00000000" w:rsidDel="00000000" w:rsidP="00000000" w:rsidRDefault="00000000" w:rsidRPr="00000000" w14:paraId="00000042">
      <w:pPr>
        <w:ind w:left="0" w:hanging="2"/>
        <w:jc w:val="both"/>
        <w:rPr>
          <w:u w:val="single"/>
        </w:rPr>
      </w:pPr>
      <w:r w:rsidDel="00000000" w:rsidR="00000000" w:rsidRPr="00000000">
        <w:rPr>
          <w:rtl w:val="0"/>
        </w:rPr>
      </w:r>
    </w:p>
    <w:p w:rsidR="00000000" w:rsidDel="00000000" w:rsidP="00000000" w:rsidRDefault="00000000" w:rsidRPr="00000000" w14:paraId="00000043">
      <w:pPr>
        <w:ind w:left="0" w:hanging="2"/>
        <w:jc w:val="both"/>
        <w:rPr>
          <w:i w:val="1"/>
          <w:u w:val="single"/>
        </w:rPr>
      </w:pPr>
      <w:r w:rsidDel="00000000" w:rsidR="00000000" w:rsidRPr="00000000">
        <w:rPr>
          <w:i w:val="1"/>
          <w:u w:val="single"/>
          <w:rtl w:val="0"/>
        </w:rPr>
        <w:t xml:space="preserve">Unidad 1. ¿Qué es la Psicolingüística?</w:t>
      </w:r>
    </w:p>
    <w:p w:rsidR="00000000" w:rsidDel="00000000" w:rsidP="00000000" w:rsidRDefault="00000000" w:rsidRPr="00000000" w14:paraId="00000044">
      <w:pPr>
        <w:ind w:left="0" w:hanging="2"/>
        <w:jc w:val="both"/>
        <w:rPr/>
      </w:pPr>
      <w:r w:rsidDel="00000000" w:rsidR="00000000" w:rsidRPr="00000000">
        <w:rPr>
          <w:rtl w:val="0"/>
        </w:rPr>
        <w:t xml:space="preserve">Psicolingüística del desarrollo. Objeto y método. Fuentes de datos para la investigación del desarrollo del lenguaje. Desarrollo lingüístico temprano: la observación y el registro de datos. Los reportes maternales, diarios, listas de chequeo, entrevistas de juego. Desarrollo morfosintáctico: análisis de producción espontánea y experimentos de elicitación de producción dirigida. El paradigma intermodal de la mirada preferencial y la selección de imágenes para evaluar la comprensión. </w:t>
      </w:r>
    </w:p>
    <w:p w:rsidR="00000000" w:rsidDel="00000000" w:rsidP="00000000" w:rsidRDefault="00000000" w:rsidRPr="00000000" w14:paraId="00000045">
      <w:pPr>
        <w:ind w:left="0" w:hanging="2"/>
        <w:jc w:val="both"/>
        <w:rPr>
          <w:i w:val="1"/>
          <w:u w:val="single"/>
        </w:rPr>
      </w:pPr>
      <w:r w:rsidDel="00000000" w:rsidR="00000000" w:rsidRPr="00000000">
        <w:rPr>
          <w:rtl w:val="0"/>
        </w:rPr>
      </w:r>
    </w:p>
    <w:p w:rsidR="00000000" w:rsidDel="00000000" w:rsidP="00000000" w:rsidRDefault="00000000" w:rsidRPr="00000000" w14:paraId="00000046">
      <w:pPr>
        <w:ind w:left="0" w:hanging="2"/>
        <w:jc w:val="both"/>
        <w:rPr>
          <w:i w:val="1"/>
          <w:u w:val="single"/>
        </w:rPr>
      </w:pPr>
      <w:r w:rsidDel="00000000" w:rsidR="00000000" w:rsidRPr="00000000">
        <w:rPr>
          <w:i w:val="1"/>
          <w:u w:val="single"/>
          <w:rtl w:val="0"/>
        </w:rPr>
        <w:t xml:space="preserve">Unidad 2. Perspectivas teóricas que explican la adquisición del lenguaje</w:t>
      </w:r>
    </w:p>
    <w:p w:rsidR="00000000" w:rsidDel="00000000" w:rsidP="00000000" w:rsidRDefault="00000000" w:rsidRPr="00000000" w14:paraId="00000047">
      <w:pPr>
        <w:ind w:left="0" w:hanging="2"/>
        <w:jc w:val="both"/>
        <w:rPr/>
      </w:pPr>
      <w:r w:rsidDel="00000000" w:rsidR="00000000" w:rsidRPr="00000000">
        <w:rPr>
          <w:rtl w:val="0"/>
        </w:rPr>
        <w:t xml:space="preserve">2.1. Enfoque cognitivo. Piaget. Adquisición del lenguaje y desarrollo mental del niño. Estadios en el desarrollo. Lenguaje e inteligencia.</w:t>
      </w:r>
    </w:p>
    <w:p w:rsidR="00000000" w:rsidDel="00000000" w:rsidP="00000000" w:rsidRDefault="00000000" w:rsidRPr="00000000" w14:paraId="00000048">
      <w:pPr>
        <w:ind w:left="0" w:hanging="2"/>
        <w:jc w:val="both"/>
        <w:rPr/>
      </w:pPr>
      <w:r w:rsidDel="00000000" w:rsidR="00000000" w:rsidRPr="00000000">
        <w:rPr>
          <w:rtl w:val="0"/>
        </w:rPr>
        <w:t xml:space="preserve">2.2. Enfoque histórico y social del lenguaje. Vigotsky: Lenguaje y pensamiento. Lenguaje interno. Luria: Desarrollo simpráxico y sinsemántico del lenguaje. Desarrollo semántico y conceptual. </w:t>
      </w:r>
    </w:p>
    <w:p w:rsidR="00000000" w:rsidDel="00000000" w:rsidP="00000000" w:rsidRDefault="00000000" w:rsidRPr="00000000" w14:paraId="00000049">
      <w:pPr>
        <w:ind w:left="0" w:hanging="2"/>
        <w:jc w:val="both"/>
        <w:rPr/>
      </w:pPr>
      <w:r w:rsidDel="00000000" w:rsidR="00000000" w:rsidRPr="00000000">
        <w:rPr>
          <w:rtl w:val="0"/>
        </w:rPr>
        <w:t xml:space="preserve">2.3. Enfoque innatista. Chomsky y Pinker. El lenguaje como instinto. La gramática universal. </w:t>
      </w:r>
    </w:p>
    <w:p w:rsidR="00000000" w:rsidDel="00000000" w:rsidP="00000000" w:rsidRDefault="00000000" w:rsidRPr="00000000" w14:paraId="0000004A">
      <w:pPr>
        <w:ind w:left="0" w:hanging="2"/>
        <w:jc w:val="both"/>
        <w:rPr/>
      </w:pPr>
      <w:r w:rsidDel="00000000" w:rsidR="00000000" w:rsidRPr="00000000">
        <w:rPr>
          <w:rtl w:val="0"/>
        </w:rPr>
        <w:t xml:space="preserve">2.4. Enfoque pragmático. Bruner. La interacción con el adulto y la dimensión transaccional. Prerrequisitos para la adquisición del lenguaje: facultades cognitivas originales. El Sistema de Apoyo de la adquisición del lenguaje. Los formatos.</w:t>
      </w:r>
    </w:p>
    <w:p w:rsidR="00000000" w:rsidDel="00000000" w:rsidP="00000000" w:rsidRDefault="00000000" w:rsidRPr="00000000" w14:paraId="0000004B">
      <w:pPr>
        <w:ind w:left="0" w:hanging="2"/>
        <w:jc w:val="both"/>
        <w:rPr/>
      </w:pPr>
      <w:r w:rsidDel="00000000" w:rsidR="00000000" w:rsidRPr="00000000">
        <w:rPr>
          <w:rtl w:val="0"/>
        </w:rPr>
        <w:t xml:space="preserve">2.5. Enfoque neopiagetiano. Karmiloff Smith. Innatismo y constructivismo revisitados. El aporte de Fodor y la modularidad de la mente. El modelo de redescripción representacional.</w:t>
      </w:r>
    </w:p>
    <w:p w:rsidR="00000000" w:rsidDel="00000000" w:rsidP="00000000" w:rsidRDefault="00000000" w:rsidRPr="00000000" w14:paraId="0000004C">
      <w:pPr>
        <w:ind w:left="0" w:hanging="2"/>
        <w:jc w:val="both"/>
        <w:rPr/>
      </w:pPr>
      <w:r w:rsidDel="00000000" w:rsidR="00000000" w:rsidRPr="00000000">
        <w:rPr>
          <w:rtl w:val="0"/>
        </w:rPr>
      </w:r>
    </w:p>
    <w:p w:rsidR="00000000" w:rsidDel="00000000" w:rsidP="00000000" w:rsidRDefault="00000000" w:rsidRPr="00000000" w14:paraId="0000004D">
      <w:pPr>
        <w:ind w:left="0" w:hanging="2"/>
        <w:jc w:val="both"/>
        <w:rPr>
          <w:i w:val="1"/>
          <w:u w:val="single"/>
        </w:rPr>
      </w:pPr>
      <w:r w:rsidDel="00000000" w:rsidR="00000000" w:rsidRPr="00000000">
        <w:rPr>
          <w:i w:val="1"/>
          <w:u w:val="single"/>
          <w:rtl w:val="0"/>
        </w:rPr>
        <w:t xml:space="preserve">Unidad 3. Adquisición del sistema lingüístico: el léxico mental.</w:t>
      </w:r>
    </w:p>
    <w:p w:rsidR="00000000" w:rsidDel="00000000" w:rsidP="00000000" w:rsidRDefault="00000000" w:rsidRPr="00000000" w14:paraId="0000004E">
      <w:pPr>
        <w:ind w:left="0" w:hanging="2"/>
        <w:jc w:val="both"/>
        <w:rPr/>
      </w:pPr>
      <w:r w:rsidDel="00000000" w:rsidR="00000000" w:rsidRPr="00000000">
        <w:rPr>
          <w:rtl w:val="0"/>
        </w:rPr>
        <w:t xml:space="preserve">Desarrollo léxico temprano y tardío. El léxico mental: aspectos fonológicos y semánticos. Fenómenos que caracterizan el desarrollo léxico.</w:t>
      </w:r>
    </w:p>
    <w:p w:rsidR="00000000" w:rsidDel="00000000" w:rsidP="00000000" w:rsidRDefault="00000000" w:rsidRPr="00000000" w14:paraId="0000004F">
      <w:pPr>
        <w:ind w:left="0" w:hanging="2"/>
        <w:jc w:val="both"/>
        <w:rPr/>
      </w:pPr>
      <w:r w:rsidDel="00000000" w:rsidR="00000000" w:rsidRPr="00000000">
        <w:rPr>
          <w:rtl w:val="0"/>
        </w:rPr>
      </w:r>
    </w:p>
    <w:p w:rsidR="00000000" w:rsidDel="00000000" w:rsidP="00000000" w:rsidRDefault="00000000" w:rsidRPr="00000000" w14:paraId="00000050">
      <w:pPr>
        <w:ind w:left="0" w:hanging="2"/>
        <w:jc w:val="both"/>
        <w:rPr>
          <w:i w:val="1"/>
          <w:u w:val="single"/>
        </w:rPr>
      </w:pPr>
      <w:r w:rsidDel="00000000" w:rsidR="00000000" w:rsidRPr="00000000">
        <w:rPr>
          <w:i w:val="1"/>
          <w:u w:val="single"/>
          <w:rtl w:val="0"/>
        </w:rPr>
        <w:t xml:space="preserve">Unidad 4. Adquisición del sistema lingüístico: morfología, sintaxis y discurso.</w:t>
      </w:r>
    </w:p>
    <w:p w:rsidR="00000000" w:rsidDel="00000000" w:rsidP="00000000" w:rsidRDefault="00000000" w:rsidRPr="00000000" w14:paraId="00000051">
      <w:pPr>
        <w:ind w:left="0" w:hanging="2"/>
        <w:jc w:val="both"/>
        <w:rPr/>
      </w:pPr>
      <w:r w:rsidDel="00000000" w:rsidR="00000000" w:rsidRPr="00000000">
        <w:rPr>
          <w:rtl w:val="0"/>
        </w:rPr>
        <w:t xml:space="preserve">Desarrollo morfológico y sintáctico. Producción y comprensión de oraciones. De la holofrase a la complejidad sintáctica. Habilidades pragmáticas y discursivas. </w:t>
      </w:r>
    </w:p>
    <w:p w:rsidR="00000000" w:rsidDel="00000000" w:rsidP="00000000" w:rsidRDefault="00000000" w:rsidRPr="00000000" w14:paraId="00000052">
      <w:pPr>
        <w:ind w:left="0" w:hanging="2"/>
        <w:jc w:val="both"/>
        <w:rPr/>
      </w:pPr>
      <w:r w:rsidDel="00000000" w:rsidR="00000000" w:rsidRPr="00000000">
        <w:rPr>
          <w:rtl w:val="0"/>
        </w:rPr>
      </w:r>
    </w:p>
    <w:p w:rsidR="00000000" w:rsidDel="00000000" w:rsidP="00000000" w:rsidRDefault="00000000" w:rsidRPr="00000000" w14:paraId="00000053">
      <w:pPr>
        <w:ind w:left="0" w:hanging="2"/>
        <w:jc w:val="both"/>
        <w:rPr>
          <w:i w:val="1"/>
          <w:u w:val="single"/>
        </w:rPr>
      </w:pPr>
      <w:r w:rsidDel="00000000" w:rsidR="00000000" w:rsidRPr="00000000">
        <w:rPr>
          <w:i w:val="1"/>
          <w:u w:val="single"/>
          <w:rtl w:val="0"/>
        </w:rPr>
        <w:t xml:space="preserve">Unidad 5. Aprendizaje de la lectura y la escritura: el léxico </w:t>
      </w:r>
    </w:p>
    <w:p w:rsidR="00000000" w:rsidDel="00000000" w:rsidP="00000000" w:rsidRDefault="00000000" w:rsidRPr="00000000" w14:paraId="00000054">
      <w:pPr>
        <w:ind w:left="0" w:hanging="2"/>
        <w:jc w:val="both"/>
        <w:rPr/>
      </w:pPr>
      <w:r w:rsidDel="00000000" w:rsidR="00000000" w:rsidRPr="00000000">
        <w:rPr>
          <w:rtl w:val="0"/>
        </w:rPr>
        <w:t xml:space="preserve">Habilidades precursoras del aprendizaje de la lectura y la escritura. Conciencia fonológica y morfológica. Vocabulario. Desarrollo de las habilidades de lectura y escritura. Modelos de procesamiento. Factores que influyen en el aprendizaje. Dificultades en el aprendizaje de la lectura y la escritura. Dislexias y disgrafias. </w:t>
      </w:r>
    </w:p>
    <w:p w:rsidR="00000000" w:rsidDel="00000000" w:rsidP="00000000" w:rsidRDefault="00000000" w:rsidRPr="00000000" w14:paraId="00000055">
      <w:pPr>
        <w:ind w:left="0" w:hanging="2"/>
        <w:jc w:val="both"/>
        <w:rPr/>
      </w:pPr>
      <w:r w:rsidDel="00000000" w:rsidR="00000000" w:rsidRPr="00000000">
        <w:rPr>
          <w:rtl w:val="0"/>
        </w:rPr>
      </w:r>
    </w:p>
    <w:p w:rsidR="00000000" w:rsidDel="00000000" w:rsidP="00000000" w:rsidRDefault="00000000" w:rsidRPr="00000000" w14:paraId="00000056">
      <w:pPr>
        <w:ind w:left="0" w:hanging="2"/>
        <w:jc w:val="both"/>
        <w:rPr>
          <w:i w:val="1"/>
          <w:u w:val="single"/>
        </w:rPr>
      </w:pPr>
      <w:r w:rsidDel="00000000" w:rsidR="00000000" w:rsidRPr="00000000">
        <w:rPr>
          <w:i w:val="1"/>
          <w:u w:val="single"/>
          <w:rtl w:val="0"/>
        </w:rPr>
        <w:t xml:space="preserve">Unidad 6. Aprendizaje de la lectura y la escritura: del léxico al texto</w:t>
      </w:r>
    </w:p>
    <w:p w:rsidR="00000000" w:rsidDel="00000000" w:rsidP="00000000" w:rsidRDefault="00000000" w:rsidRPr="00000000" w14:paraId="00000057">
      <w:pPr>
        <w:ind w:left="0" w:hanging="2"/>
        <w:jc w:val="both"/>
        <w:rPr/>
      </w:pPr>
      <w:r w:rsidDel="00000000" w:rsidR="00000000" w:rsidRPr="00000000">
        <w:rPr>
          <w:rtl w:val="0"/>
        </w:rPr>
        <w:t xml:space="preserve">Comprensión de textos. Vocabulario, sintaxis e inferencias. Fluidez lectora. Variables que inciden en la fluidez. Lectura en voz alta vs. silente. Modelos explicativos. </w:t>
      </w:r>
    </w:p>
    <w:p w:rsidR="00000000" w:rsidDel="00000000" w:rsidP="00000000" w:rsidRDefault="00000000" w:rsidRPr="00000000" w14:paraId="00000058">
      <w:pPr>
        <w:ind w:left="0" w:hanging="2"/>
        <w:jc w:val="both"/>
        <w:rPr>
          <w:i w:val="1"/>
          <w:u w:val="single"/>
        </w:rPr>
      </w:pPr>
      <w:r w:rsidDel="00000000" w:rsidR="00000000" w:rsidRPr="00000000">
        <w:rPr>
          <w:rtl w:val="0"/>
        </w:rPr>
      </w:r>
    </w:p>
    <w:p w:rsidR="00000000" w:rsidDel="00000000" w:rsidP="00000000" w:rsidRDefault="00000000" w:rsidRPr="00000000" w14:paraId="00000059">
      <w:pPr>
        <w:ind w:left="0" w:hanging="2"/>
        <w:jc w:val="both"/>
        <w:rPr>
          <w:i w:val="1"/>
          <w:u w:val="single"/>
        </w:rPr>
      </w:pPr>
      <w:r w:rsidDel="00000000" w:rsidR="00000000" w:rsidRPr="00000000">
        <w:rPr>
          <w:i w:val="1"/>
          <w:u w:val="single"/>
          <w:rtl w:val="0"/>
        </w:rPr>
        <w:t xml:space="preserve">Unidad 7. Alfabetizar</w:t>
      </w:r>
    </w:p>
    <w:p w:rsidR="00000000" w:rsidDel="00000000" w:rsidP="00000000" w:rsidRDefault="00000000" w:rsidRPr="00000000" w14:paraId="0000005A">
      <w:pPr>
        <w:ind w:left="0" w:hanging="2"/>
        <w:jc w:val="both"/>
        <w:rPr/>
      </w:pPr>
      <w:r w:rsidDel="00000000" w:rsidR="00000000" w:rsidRPr="00000000">
        <w:rPr>
          <w:rtl w:val="0"/>
        </w:rPr>
        <w:t xml:space="preserve">Los métodos de enseñanza de la lectura y la escritura. Un poco de historia: bases epistemológicas y pedagógicas de los enfoques de enseñanza de la lectura y la escritura. Las disputas entre perspectivas. Eficacia de los métodos. Enseñanza basada en la evidencia.</w:t>
      </w:r>
    </w:p>
    <w:p w:rsidR="00000000" w:rsidDel="00000000" w:rsidP="00000000" w:rsidRDefault="00000000" w:rsidRPr="00000000" w14:paraId="0000005B">
      <w:pPr>
        <w:ind w:left="0" w:hanging="2"/>
        <w:jc w:val="both"/>
        <w:rPr>
          <w:u w:val="single"/>
        </w:rPr>
      </w:pPr>
      <w:r w:rsidDel="00000000" w:rsidR="00000000" w:rsidRPr="00000000">
        <w:rPr>
          <w:rtl w:val="0"/>
        </w:rPr>
      </w:r>
    </w:p>
    <w:p w:rsidR="00000000" w:rsidDel="00000000" w:rsidP="00000000" w:rsidRDefault="00000000" w:rsidRPr="00000000" w14:paraId="0000005C">
      <w:pPr>
        <w:ind w:left="0" w:hanging="2"/>
        <w:jc w:val="both"/>
        <w:rPr/>
      </w:pPr>
      <w:r w:rsidDel="00000000" w:rsidR="00000000" w:rsidRPr="00000000">
        <w:rPr>
          <w:rtl w:val="0"/>
        </w:rPr>
      </w:r>
    </w:p>
    <w:p w:rsidR="00000000" w:rsidDel="00000000" w:rsidP="00000000" w:rsidRDefault="00000000" w:rsidRPr="00000000" w14:paraId="0000005D">
      <w:pPr>
        <w:numPr>
          <w:ilvl w:val="0"/>
          <w:numId w:val="1"/>
        </w:numPr>
        <w:ind w:left="0" w:hanging="2"/>
        <w:jc w:val="both"/>
        <w:rPr/>
      </w:pPr>
      <w:r w:rsidDel="00000000" w:rsidR="00000000" w:rsidRPr="00000000">
        <w:rPr>
          <w:b w:val="1"/>
          <w:rtl w:val="0"/>
        </w:rPr>
        <w:t xml:space="preserve">Bibliografía, filmografía y/o discografía obligatoria, complementaria y fuentes, si correspondiera: </w:t>
      </w:r>
      <w:r w:rsidDel="00000000" w:rsidR="00000000" w:rsidRPr="00000000">
        <w:rPr>
          <w:rtl w:val="0"/>
        </w:rPr>
      </w:r>
    </w:p>
    <w:p w:rsidR="00000000" w:rsidDel="00000000" w:rsidP="00000000" w:rsidRDefault="00000000" w:rsidRPr="00000000" w14:paraId="0000005E">
      <w:pPr>
        <w:ind w:left="0" w:hanging="2"/>
        <w:jc w:val="both"/>
        <w:rPr>
          <w:u w:val="single"/>
        </w:rPr>
      </w:pPr>
      <w:r w:rsidDel="00000000" w:rsidR="00000000" w:rsidRPr="00000000">
        <w:rPr>
          <w:rtl w:val="0"/>
        </w:rPr>
      </w:r>
    </w:p>
    <w:p w:rsidR="00000000" w:rsidDel="00000000" w:rsidP="00000000" w:rsidRDefault="00000000" w:rsidRPr="00000000" w14:paraId="0000005F">
      <w:pPr>
        <w:ind w:left="0" w:hanging="2"/>
        <w:jc w:val="both"/>
        <w:rPr>
          <w:u w:val="single"/>
        </w:rPr>
      </w:pPr>
      <w:r w:rsidDel="00000000" w:rsidR="00000000" w:rsidRPr="00000000">
        <w:rPr>
          <w:u w:val="single"/>
          <w:rtl w:val="0"/>
        </w:rPr>
        <w:t xml:space="preserve">Unidad 1</w:t>
      </w:r>
    </w:p>
    <w:p w:rsidR="00000000" w:rsidDel="00000000" w:rsidP="00000000" w:rsidRDefault="00000000" w:rsidRPr="00000000" w14:paraId="00000060">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Giussani, L. ;Jaichenco, V.; Raiter, A. (1997</w:t>
      </w:r>
      <w:r w:rsidDel="00000000" w:rsidR="00000000" w:rsidRPr="00000000">
        <w:rPr>
          <w:rFonts w:ascii="Times New Roman" w:cs="Times New Roman" w:eastAsia="Times New Roman" w:hAnsi="Times New Roman"/>
          <w:i w:val="1"/>
          <w:rtl w:val="0"/>
        </w:rPr>
        <w:t xml:space="preserve">) Métodos de recolección de datos en el estudio del primer desarrollo léxico</w:t>
      </w:r>
      <w:r w:rsidDel="00000000" w:rsidR="00000000" w:rsidRPr="00000000">
        <w:rPr>
          <w:rFonts w:ascii="Times New Roman" w:cs="Times New Roman" w:eastAsia="Times New Roman" w:hAnsi="Times New Roman"/>
          <w:rtl w:val="0"/>
        </w:rPr>
        <w:t xml:space="preserve">. En Giussani, L., Jaichenco, V. &amp; Raiter, A. 1997. </w:t>
      </w:r>
      <w:r w:rsidDel="00000000" w:rsidR="00000000" w:rsidRPr="00000000">
        <w:rPr>
          <w:rFonts w:ascii="Times New Roman" w:cs="Times New Roman" w:eastAsia="Times New Roman" w:hAnsi="Times New Roman"/>
          <w:i w:val="1"/>
          <w:rtl w:val="0"/>
        </w:rPr>
        <w:t xml:space="preserve">Cuadernos de Psicolingüística I. Desarrollo del léxico</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Serie de Fichas de cátedra - Secretaria de Publicaciones, Facultad de Filosofía y Letras, Universidad de Buenos Aires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1">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ind w:left="0" w:hanging="2"/>
        <w:jc w:val="both"/>
        <w:rPr>
          <w:u w:val="single"/>
        </w:rPr>
      </w:pPr>
      <w:r w:rsidDel="00000000" w:rsidR="00000000" w:rsidRPr="00000000">
        <w:rPr>
          <w:rFonts w:ascii="Times New Roman" w:cs="Times New Roman" w:eastAsia="Times New Roman" w:hAnsi="Times New Roman"/>
          <w:rtl w:val="0"/>
        </w:rPr>
        <w:t xml:space="preserve">McDaniel, D.; Mc Kee,C. y Smith Cairns, H.(eds). (1998) Selección, traducción y adaptación de </w:t>
      </w:r>
      <w:r w:rsidDel="00000000" w:rsidR="00000000" w:rsidRPr="00000000">
        <w:rPr>
          <w:rFonts w:ascii="Times New Roman" w:cs="Times New Roman" w:eastAsia="Times New Roman" w:hAnsi="Times New Roman"/>
          <w:i w:val="1"/>
          <w:rtl w:val="0"/>
        </w:rPr>
        <w:t xml:space="preserve">Methods for Assessing Children´s Syntax.</w:t>
      </w:r>
      <w:r w:rsidDel="00000000" w:rsidR="00000000" w:rsidRPr="00000000">
        <w:rPr>
          <w:rFonts w:ascii="Times New Roman" w:cs="Times New Roman" w:eastAsia="Times New Roman" w:hAnsi="Times New Roman"/>
          <w:rtl w:val="0"/>
        </w:rPr>
        <w:t xml:space="preserve"> Cambridge: MIT Press (1998). En Raiter, A., Jaichenco, V., Abusamra, A. &amp; Giussani, L. 2003. </w:t>
      </w:r>
      <w:r w:rsidDel="00000000" w:rsidR="00000000" w:rsidRPr="00000000">
        <w:rPr>
          <w:rFonts w:ascii="Times New Roman" w:cs="Times New Roman" w:eastAsia="Times New Roman" w:hAnsi="Times New Roman"/>
          <w:i w:val="1"/>
          <w:rtl w:val="0"/>
        </w:rPr>
        <w:t xml:space="preserve">Cuadernos de</w:t>
      </w:r>
      <w:r w:rsidDel="00000000" w:rsidR="00000000" w:rsidRPr="00000000">
        <w:rPr>
          <w:i w:val="1"/>
          <w:rtl w:val="0"/>
        </w:rPr>
        <w:t xml:space="preserve"> </w:t>
      </w:r>
      <w:r w:rsidDel="00000000" w:rsidR="00000000" w:rsidRPr="00000000">
        <w:rPr>
          <w:rFonts w:ascii="Times New Roman" w:cs="Times New Roman" w:eastAsia="Times New Roman" w:hAnsi="Times New Roman"/>
          <w:i w:val="1"/>
          <w:rtl w:val="0"/>
        </w:rPr>
        <w:t xml:space="preserve">Psicolingüística I. Desarrollo léxico y morfosintáctico</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Serie de Fichas de cátedra - Secretaria de Publicaciones, Facultad de Filosofía y Letras, Universidad de Buenos Aires</w:t>
      </w:r>
      <w:r w:rsidDel="00000000" w:rsidR="00000000" w:rsidRPr="00000000">
        <w:rPr>
          <w:u w:val="single"/>
          <w:rtl w:val="0"/>
        </w:rPr>
        <w:t xml:space="preserve"> </w:t>
      </w:r>
    </w:p>
    <w:p w:rsidR="00000000" w:rsidDel="00000000" w:rsidP="00000000" w:rsidRDefault="00000000" w:rsidRPr="00000000" w14:paraId="00000063">
      <w:pPr>
        <w:ind w:left="0" w:hanging="2"/>
        <w:jc w:val="both"/>
        <w:rPr>
          <w:u w:val="single"/>
        </w:rPr>
      </w:pPr>
      <w:r w:rsidDel="00000000" w:rsidR="00000000" w:rsidRPr="00000000">
        <w:rPr>
          <w:rtl w:val="0"/>
        </w:rPr>
      </w:r>
    </w:p>
    <w:p w:rsidR="00000000" w:rsidDel="00000000" w:rsidP="00000000" w:rsidRDefault="00000000" w:rsidRPr="00000000" w14:paraId="00000064">
      <w:pPr>
        <w:ind w:left="0" w:hanging="2"/>
        <w:jc w:val="both"/>
        <w:rPr>
          <w:u w:val="single"/>
        </w:rPr>
      </w:pPr>
      <w:r w:rsidDel="00000000" w:rsidR="00000000" w:rsidRPr="00000000">
        <w:rPr>
          <w:u w:val="single"/>
          <w:rtl w:val="0"/>
        </w:rPr>
        <w:t xml:space="preserve">Unidad 2</w:t>
      </w:r>
    </w:p>
    <w:p w:rsidR="00000000" w:rsidDel="00000000" w:rsidP="00000000" w:rsidRDefault="00000000" w:rsidRPr="00000000" w14:paraId="00000065">
      <w:pPr>
        <w:ind w:left="0" w:hanging="2"/>
        <w:jc w:val="both"/>
        <w:rPr>
          <w:rFonts w:ascii="Times New Roman" w:cs="Times New Roman" w:eastAsia="Times New Roman" w:hAnsi="Times New Roman"/>
          <w:color w:val="000000"/>
          <w:vertAlign w:val="baseline"/>
        </w:rPr>
      </w:pPr>
      <w:r w:rsidDel="00000000" w:rsidR="00000000" w:rsidRPr="00000000">
        <w:rPr>
          <w:rtl w:val="0"/>
        </w:rPr>
        <w:t xml:space="preserve">Aitchison, J. 1992. </w:t>
      </w:r>
      <w:r w:rsidDel="00000000" w:rsidR="00000000" w:rsidRPr="00000000">
        <w:rPr>
          <w:i w:val="1"/>
          <w:rtl w:val="0"/>
        </w:rPr>
        <w:t xml:space="preserve">El mamífero articulado.</w:t>
      </w:r>
      <w:r w:rsidDel="00000000" w:rsidR="00000000" w:rsidRPr="00000000">
        <w:rPr>
          <w:rtl w:val="0"/>
        </w:rPr>
        <w:t xml:space="preserve"> Madrid: Alianza. Cap. 4.</w:t>
      </w:r>
      <w:r w:rsidDel="00000000" w:rsidR="00000000" w:rsidRPr="00000000">
        <w:rPr>
          <w:rtl w:val="0"/>
        </w:rPr>
      </w:r>
    </w:p>
    <w:p w:rsidR="00000000" w:rsidDel="00000000" w:rsidP="00000000" w:rsidRDefault="00000000" w:rsidRPr="00000000" w14:paraId="00000066">
      <w:pPr>
        <w:ind w:left="0" w:hanging="2"/>
        <w:jc w:val="both"/>
        <w:rPr/>
      </w:pPr>
      <w:r w:rsidDel="00000000" w:rsidR="00000000" w:rsidRPr="00000000">
        <w:rPr>
          <w:rtl w:val="0"/>
        </w:rPr>
      </w:r>
    </w:p>
    <w:p w:rsidR="00000000" w:rsidDel="00000000" w:rsidP="00000000" w:rsidRDefault="00000000" w:rsidRPr="00000000" w14:paraId="00000067">
      <w:pPr>
        <w:ind w:left="0" w:hanging="2"/>
        <w:jc w:val="both"/>
        <w:rPr/>
      </w:pPr>
      <w:r w:rsidDel="00000000" w:rsidR="00000000" w:rsidRPr="00000000">
        <w:rPr>
          <w:rtl w:val="0"/>
        </w:rPr>
        <w:t xml:space="preserve">Bruner, J. 1983. </w:t>
      </w:r>
      <w:r w:rsidDel="00000000" w:rsidR="00000000" w:rsidRPr="00000000">
        <w:rPr>
          <w:i w:val="1"/>
          <w:rtl w:val="0"/>
        </w:rPr>
        <w:t xml:space="preserve">El habla del niño. Aprendiendo a usar el lenguaje. </w:t>
      </w:r>
      <w:r w:rsidDel="00000000" w:rsidR="00000000" w:rsidRPr="00000000">
        <w:rPr>
          <w:rtl w:val="0"/>
        </w:rPr>
        <w:t xml:space="preserve"> Barcelona: Paidós. Cap. 1, 2, 3 y 6.</w:t>
      </w:r>
    </w:p>
    <w:p w:rsidR="00000000" w:rsidDel="00000000" w:rsidP="00000000" w:rsidRDefault="00000000" w:rsidRPr="00000000" w14:paraId="00000068">
      <w:pPr>
        <w:ind w:left="0" w:hanging="2"/>
        <w:jc w:val="both"/>
        <w:rPr/>
      </w:pPr>
      <w:r w:rsidDel="00000000" w:rsidR="00000000" w:rsidRPr="00000000">
        <w:rPr>
          <w:rtl w:val="0"/>
        </w:rPr>
      </w:r>
    </w:p>
    <w:p w:rsidR="00000000" w:rsidDel="00000000" w:rsidP="00000000" w:rsidRDefault="00000000" w:rsidRPr="00000000" w14:paraId="00000069">
      <w:pPr>
        <w:ind w:left="0" w:hanging="2"/>
        <w:jc w:val="both"/>
        <w:rPr/>
      </w:pPr>
      <w:r w:rsidDel="00000000" w:rsidR="00000000" w:rsidRPr="00000000">
        <w:rPr>
          <w:rtl w:val="0"/>
        </w:rPr>
        <w:t xml:space="preserve">Curtiss, S. 1991. La adquisición anormal del lenguaje y la modularidad.  En </w:t>
      </w:r>
      <w:hyperlink r:id="rId9">
        <w:r w:rsidDel="00000000" w:rsidR="00000000" w:rsidRPr="00000000">
          <w:rPr>
            <w:rtl w:val="0"/>
          </w:rPr>
          <w:t xml:space="preserve">Frederick J. Newmeyer</w:t>
        </w:r>
      </w:hyperlink>
      <w:r w:rsidDel="00000000" w:rsidR="00000000" w:rsidRPr="00000000">
        <w:rPr>
          <w:rtl w:val="0"/>
        </w:rPr>
        <w:t xml:space="preserve"> (coord.) </w:t>
      </w:r>
      <w:hyperlink r:id="rId10">
        <w:r w:rsidDel="00000000" w:rsidR="00000000" w:rsidRPr="00000000">
          <w:rPr>
            <w:i w:val="1"/>
            <w:rtl w:val="0"/>
          </w:rPr>
          <w:t xml:space="preserve">Panorama de la lingüística moderna de la Universidad de Cambridge</w:t>
        </w:r>
      </w:hyperlink>
      <w:r w:rsidDel="00000000" w:rsidR="00000000" w:rsidRPr="00000000">
        <w:rPr>
          <w:rtl w:val="0"/>
        </w:rPr>
        <w:t xml:space="preserve"> Vol. 2, 121-148. </w:t>
      </w:r>
    </w:p>
    <w:p w:rsidR="00000000" w:rsidDel="00000000" w:rsidP="00000000" w:rsidRDefault="00000000" w:rsidRPr="00000000" w14:paraId="0000006A">
      <w:pPr>
        <w:ind w:left="0" w:hanging="2"/>
        <w:jc w:val="both"/>
        <w:rPr/>
      </w:pPr>
      <w:r w:rsidDel="00000000" w:rsidR="00000000" w:rsidRPr="00000000">
        <w:rPr>
          <w:rtl w:val="0"/>
        </w:rPr>
      </w:r>
    </w:p>
    <w:p w:rsidR="00000000" w:rsidDel="00000000" w:rsidP="00000000" w:rsidRDefault="00000000" w:rsidRPr="00000000" w14:paraId="0000006B">
      <w:pPr>
        <w:ind w:left="0" w:hanging="2"/>
        <w:jc w:val="both"/>
        <w:rPr/>
      </w:pPr>
      <w:r w:rsidDel="00000000" w:rsidR="00000000" w:rsidRPr="00000000">
        <w:rPr>
          <w:rtl w:val="0"/>
        </w:rPr>
        <w:t xml:space="preserve">Defago, C. 2012. Tras los rastros del lenguaje: revisión teórica del modelo RR de Karmiloff-Smith. </w:t>
      </w:r>
      <w:r w:rsidDel="00000000" w:rsidR="00000000" w:rsidRPr="00000000">
        <w:rPr>
          <w:i w:val="1"/>
          <w:rtl w:val="0"/>
        </w:rPr>
        <w:t xml:space="preserve">Revista Argentina de Ciencias del Comportamiento</w:t>
      </w:r>
      <w:r w:rsidDel="00000000" w:rsidR="00000000" w:rsidRPr="00000000">
        <w:rPr>
          <w:rtl w:val="0"/>
        </w:rPr>
        <w:t xml:space="preserve">, 4 (1), 44-55.</w:t>
      </w:r>
    </w:p>
    <w:p w:rsidR="00000000" w:rsidDel="00000000" w:rsidP="00000000" w:rsidRDefault="00000000" w:rsidRPr="00000000" w14:paraId="0000006C">
      <w:pPr>
        <w:tabs>
          <w:tab w:val="left" w:pos="7493"/>
        </w:tabs>
        <w:ind w:left="0" w:hanging="2"/>
        <w:jc w:val="both"/>
        <w:rPr/>
      </w:pPr>
      <w:r w:rsidDel="00000000" w:rsidR="00000000" w:rsidRPr="00000000">
        <w:rPr>
          <w:rtl w:val="0"/>
        </w:rPr>
      </w:r>
    </w:p>
    <w:p w:rsidR="00000000" w:rsidDel="00000000" w:rsidP="00000000" w:rsidRDefault="00000000" w:rsidRPr="00000000" w14:paraId="0000006D">
      <w:pPr>
        <w:tabs>
          <w:tab w:val="left" w:pos="7493"/>
        </w:tabs>
        <w:ind w:left="0" w:hanging="2"/>
        <w:jc w:val="both"/>
        <w:rPr/>
      </w:pPr>
      <w:r w:rsidDel="00000000" w:rsidR="00000000" w:rsidRPr="00000000">
        <w:rPr>
          <w:rtl w:val="0"/>
        </w:rPr>
        <w:t xml:space="preserve">Fodor, J. 1983. </w:t>
      </w:r>
      <w:r w:rsidDel="00000000" w:rsidR="00000000" w:rsidRPr="00000000">
        <w:rPr>
          <w:i w:val="1"/>
          <w:rtl w:val="0"/>
        </w:rPr>
        <w:t xml:space="preserve">La modularidad de la mente.</w:t>
      </w:r>
      <w:r w:rsidDel="00000000" w:rsidR="00000000" w:rsidRPr="00000000">
        <w:rPr>
          <w:rtl w:val="0"/>
        </w:rPr>
        <w:t xml:space="preserve"> Madrid: Morata. Parte II y III.</w:t>
        <w:tab/>
      </w:r>
    </w:p>
    <w:p w:rsidR="00000000" w:rsidDel="00000000" w:rsidP="00000000" w:rsidRDefault="00000000" w:rsidRPr="00000000" w14:paraId="0000006E">
      <w:pPr>
        <w:ind w:left="0" w:hanging="2"/>
        <w:jc w:val="both"/>
        <w:rPr/>
      </w:pPr>
      <w:r w:rsidDel="00000000" w:rsidR="00000000" w:rsidRPr="00000000">
        <w:rPr>
          <w:rtl w:val="0"/>
        </w:rPr>
      </w:r>
    </w:p>
    <w:p w:rsidR="00000000" w:rsidDel="00000000" w:rsidP="00000000" w:rsidRDefault="00000000" w:rsidRPr="00000000" w14:paraId="0000006F">
      <w:pPr>
        <w:ind w:left="0" w:hanging="2"/>
        <w:jc w:val="both"/>
        <w:rPr/>
      </w:pPr>
      <w:r w:rsidDel="00000000" w:rsidR="00000000" w:rsidRPr="00000000">
        <w:rPr>
          <w:rtl w:val="0"/>
        </w:rPr>
        <w:t xml:space="preserve">Karmiloff Smith, A. 1994. </w:t>
      </w:r>
      <w:r w:rsidDel="00000000" w:rsidR="00000000" w:rsidRPr="00000000">
        <w:rPr>
          <w:i w:val="1"/>
          <w:rtl w:val="0"/>
        </w:rPr>
        <w:t xml:space="preserve">Más allá de la modularidad</w:t>
      </w:r>
      <w:r w:rsidDel="00000000" w:rsidR="00000000" w:rsidRPr="00000000">
        <w:rPr>
          <w:rtl w:val="0"/>
        </w:rPr>
        <w:t xml:space="preserve">. Madrid: Alianza. Caps. 1 y 2.</w:t>
      </w:r>
    </w:p>
    <w:p w:rsidR="00000000" w:rsidDel="00000000" w:rsidP="00000000" w:rsidRDefault="00000000" w:rsidRPr="00000000" w14:paraId="00000070">
      <w:pPr>
        <w:ind w:left="0" w:hanging="2"/>
        <w:jc w:val="both"/>
        <w:rPr/>
      </w:pPr>
      <w:r w:rsidDel="00000000" w:rsidR="00000000" w:rsidRPr="00000000">
        <w:rPr>
          <w:rtl w:val="0"/>
        </w:rPr>
        <w:t xml:space="preserve">Luria, A.R. 1984. </w:t>
      </w:r>
      <w:r w:rsidDel="00000000" w:rsidR="00000000" w:rsidRPr="00000000">
        <w:rPr>
          <w:i w:val="1"/>
          <w:rtl w:val="0"/>
        </w:rPr>
        <w:t xml:space="preserve">Conciencia y lenguaje.</w:t>
      </w:r>
      <w:r w:rsidDel="00000000" w:rsidR="00000000" w:rsidRPr="00000000">
        <w:rPr>
          <w:rtl w:val="0"/>
        </w:rPr>
        <w:t xml:space="preserve">  Madrid: Visor. Cap. 1, 2, 3 y 7.</w:t>
      </w:r>
    </w:p>
    <w:p w:rsidR="00000000" w:rsidDel="00000000" w:rsidP="00000000" w:rsidRDefault="00000000" w:rsidRPr="00000000" w14:paraId="00000071">
      <w:pPr>
        <w:ind w:left="0" w:hanging="2"/>
        <w:jc w:val="both"/>
        <w:rPr/>
      </w:pPr>
      <w:r w:rsidDel="00000000" w:rsidR="00000000" w:rsidRPr="00000000">
        <w:rPr>
          <w:rtl w:val="0"/>
        </w:rPr>
      </w:r>
    </w:p>
    <w:p w:rsidR="00000000" w:rsidDel="00000000" w:rsidP="00000000" w:rsidRDefault="00000000" w:rsidRPr="00000000" w14:paraId="00000072">
      <w:pPr>
        <w:ind w:left="0" w:hanging="2"/>
        <w:jc w:val="both"/>
        <w:rPr/>
      </w:pPr>
      <w:r w:rsidDel="00000000" w:rsidR="00000000" w:rsidRPr="00000000">
        <w:rPr>
          <w:rtl w:val="0"/>
        </w:rPr>
        <w:t xml:space="preserve">Mehler, J. &amp; Dupoux, E. 1992. </w:t>
      </w:r>
      <w:r w:rsidDel="00000000" w:rsidR="00000000" w:rsidRPr="00000000">
        <w:rPr>
          <w:i w:val="1"/>
          <w:rtl w:val="0"/>
        </w:rPr>
        <w:t xml:space="preserve">Nacer sabiendo. Introducción al desarrollo cognitivo del hombre</w:t>
      </w:r>
      <w:r w:rsidDel="00000000" w:rsidR="00000000" w:rsidRPr="00000000">
        <w:rPr>
          <w:rtl w:val="0"/>
        </w:rPr>
        <w:t xml:space="preserve">.  Madrid: Alianza. Cap. 5.</w:t>
      </w:r>
    </w:p>
    <w:p w:rsidR="00000000" w:rsidDel="00000000" w:rsidP="00000000" w:rsidRDefault="00000000" w:rsidRPr="00000000" w14:paraId="00000073">
      <w:pPr>
        <w:ind w:left="0" w:hanging="2"/>
        <w:jc w:val="both"/>
        <w:rPr/>
      </w:pPr>
      <w:r w:rsidDel="00000000" w:rsidR="00000000" w:rsidRPr="00000000">
        <w:rPr>
          <w:rtl w:val="0"/>
        </w:rPr>
      </w:r>
    </w:p>
    <w:p w:rsidR="00000000" w:rsidDel="00000000" w:rsidP="00000000" w:rsidRDefault="00000000" w:rsidRPr="00000000" w14:paraId="00000074">
      <w:pPr>
        <w:ind w:left="0" w:hanging="2"/>
        <w:jc w:val="both"/>
        <w:rPr/>
      </w:pPr>
      <w:r w:rsidDel="00000000" w:rsidR="00000000" w:rsidRPr="00000000">
        <w:rPr>
          <w:rtl w:val="0"/>
        </w:rPr>
        <w:t xml:space="preserve">Piaget, J. 1981. </w:t>
      </w:r>
      <w:r w:rsidDel="00000000" w:rsidR="00000000" w:rsidRPr="00000000">
        <w:rPr>
          <w:i w:val="1"/>
          <w:rtl w:val="0"/>
        </w:rPr>
        <w:t xml:space="preserve">Seis estudios de psicología.</w:t>
      </w:r>
      <w:r w:rsidDel="00000000" w:rsidR="00000000" w:rsidRPr="00000000">
        <w:rPr>
          <w:rtl w:val="0"/>
        </w:rPr>
        <w:t xml:space="preserve">  Ariel: Buenos Aires. Cap. 1.</w:t>
      </w:r>
    </w:p>
    <w:p w:rsidR="00000000" w:rsidDel="00000000" w:rsidP="00000000" w:rsidRDefault="00000000" w:rsidRPr="00000000" w14:paraId="00000075">
      <w:pPr>
        <w:ind w:left="0" w:hanging="2"/>
        <w:jc w:val="both"/>
        <w:rPr/>
      </w:pPr>
      <w:r w:rsidDel="00000000" w:rsidR="00000000" w:rsidRPr="00000000">
        <w:rPr>
          <w:rtl w:val="0"/>
        </w:rPr>
      </w:r>
    </w:p>
    <w:p w:rsidR="00000000" w:rsidDel="00000000" w:rsidP="00000000" w:rsidRDefault="00000000" w:rsidRPr="00000000" w14:paraId="00000076">
      <w:pPr>
        <w:ind w:left="0" w:hanging="2"/>
        <w:jc w:val="both"/>
        <w:rPr/>
      </w:pPr>
      <w:r w:rsidDel="00000000" w:rsidR="00000000" w:rsidRPr="00000000">
        <w:rPr>
          <w:rtl w:val="0"/>
        </w:rPr>
        <w:t xml:space="preserve">Pinker, S. 1994.</w:t>
      </w:r>
      <w:r w:rsidDel="00000000" w:rsidR="00000000" w:rsidRPr="00000000">
        <w:rPr>
          <w:i w:val="1"/>
          <w:rtl w:val="0"/>
        </w:rPr>
        <w:t xml:space="preserve"> El instinto del lenguaje</w:t>
      </w:r>
      <w:r w:rsidDel="00000000" w:rsidR="00000000" w:rsidRPr="00000000">
        <w:rPr>
          <w:rtl w:val="0"/>
        </w:rPr>
        <w:t xml:space="preserve">.  Madrid: Alianza. Cap. 2.</w:t>
      </w:r>
    </w:p>
    <w:p w:rsidR="00000000" w:rsidDel="00000000" w:rsidP="00000000" w:rsidRDefault="00000000" w:rsidRPr="00000000" w14:paraId="00000077">
      <w:pPr>
        <w:ind w:left="0" w:hanging="2"/>
        <w:jc w:val="both"/>
        <w:rPr/>
      </w:pPr>
      <w:r w:rsidDel="00000000" w:rsidR="00000000" w:rsidRPr="00000000">
        <w:rPr>
          <w:rtl w:val="0"/>
        </w:rPr>
      </w:r>
    </w:p>
    <w:p w:rsidR="00000000" w:rsidDel="00000000" w:rsidP="00000000" w:rsidRDefault="00000000" w:rsidRPr="00000000" w14:paraId="00000078">
      <w:pPr>
        <w:ind w:left="0" w:hanging="2"/>
        <w:jc w:val="both"/>
        <w:rPr>
          <w:u w:val="single"/>
        </w:rPr>
      </w:pPr>
      <w:r w:rsidDel="00000000" w:rsidR="00000000" w:rsidRPr="00000000">
        <w:rPr>
          <w:u w:val="single"/>
          <w:rtl w:val="0"/>
        </w:rPr>
        <w:t xml:space="preserve">Unidad 3</w:t>
      </w:r>
    </w:p>
    <w:p w:rsidR="00000000" w:rsidDel="00000000" w:rsidP="00000000" w:rsidRDefault="00000000" w:rsidRPr="00000000" w14:paraId="00000079">
      <w:pPr>
        <w:ind w:left="0" w:hanging="2"/>
        <w:jc w:val="both"/>
        <w:rPr/>
      </w:pPr>
      <w:r w:rsidDel="00000000" w:rsidR="00000000" w:rsidRPr="00000000">
        <w:rPr>
          <w:rtl w:val="0"/>
        </w:rPr>
        <w:t xml:space="preserve">Boysson-Bardies, B. 1999. </w:t>
      </w:r>
      <w:r w:rsidDel="00000000" w:rsidR="00000000" w:rsidRPr="00000000">
        <w:rPr>
          <w:i w:val="1"/>
          <w:rtl w:val="0"/>
        </w:rPr>
        <w:t xml:space="preserve">El habla deviene lenguaje: de los dieciocho a los veinticuatro meses.</w:t>
      </w:r>
      <w:r w:rsidDel="00000000" w:rsidR="00000000" w:rsidRPr="00000000">
        <w:rPr>
          <w:rtl w:val="0"/>
        </w:rPr>
        <w:t xml:space="preserve"> Traducción y adaptación de </w:t>
      </w:r>
      <w:r w:rsidDel="00000000" w:rsidR="00000000" w:rsidRPr="00000000">
        <w:rPr>
          <w:i w:val="1"/>
          <w:rtl w:val="0"/>
        </w:rPr>
        <w:t xml:space="preserve">How Language Comes to Children. From Birth to Two Years</w:t>
      </w:r>
      <w:r w:rsidDel="00000000" w:rsidR="00000000" w:rsidRPr="00000000">
        <w:rPr>
          <w:rtl w:val="0"/>
        </w:rPr>
        <w:t xml:space="preserve"> de Bénédicte de Boysson-Bardies  Cambridge Massachussets: MIT Press, 1999  en Raiter, A., Jaichenco, V., Abusamra, A. &amp; Giussani, L. 2003. </w:t>
      </w:r>
      <w:r w:rsidDel="00000000" w:rsidR="00000000" w:rsidRPr="00000000">
        <w:rPr>
          <w:i w:val="1"/>
          <w:rtl w:val="0"/>
        </w:rPr>
        <w:t xml:space="preserve">Cuadernos de Psicolingüística I. Desarrollo léxico y morfosintáctico</w:t>
      </w:r>
      <w:r w:rsidDel="00000000" w:rsidR="00000000" w:rsidRPr="00000000">
        <w:rPr>
          <w:rtl w:val="0"/>
        </w:rPr>
        <w:t xml:space="preserve">.  Serie de Fichas de cátedra - Secretaria de Publicaciones, Facultad de Filosofía y Letras, Universidad de Buenos Aires. </w:t>
      </w:r>
    </w:p>
    <w:p w:rsidR="00000000" w:rsidDel="00000000" w:rsidP="00000000" w:rsidRDefault="00000000" w:rsidRPr="00000000" w14:paraId="0000007A">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ind w:left="0" w:hanging="2"/>
        <w:jc w:val="both"/>
        <w:rPr/>
      </w:pPr>
      <w:r w:rsidDel="00000000" w:rsidR="00000000" w:rsidRPr="00000000">
        <w:rPr>
          <w:rFonts w:ascii="Times New Roman" w:cs="Times New Roman" w:eastAsia="Times New Roman" w:hAnsi="Times New Roman"/>
          <w:rtl w:val="0"/>
        </w:rPr>
        <w:t xml:space="preserve">Clark , H. y Clark, E. 1977. </w:t>
      </w:r>
      <w:r w:rsidDel="00000000" w:rsidR="00000000" w:rsidRPr="00000000">
        <w:rPr>
          <w:rFonts w:ascii="Times New Roman" w:cs="Times New Roman" w:eastAsia="Times New Roman" w:hAnsi="Times New Roman"/>
          <w:i w:val="1"/>
          <w:rtl w:val="0"/>
        </w:rPr>
        <w:t xml:space="preserve">El significado del lenguaje en lo niños. </w:t>
      </w:r>
      <w:r w:rsidDel="00000000" w:rsidR="00000000" w:rsidRPr="00000000">
        <w:rPr>
          <w:rFonts w:ascii="Times New Roman" w:cs="Times New Roman" w:eastAsia="Times New Roman" w:hAnsi="Times New Roman"/>
          <w:rtl w:val="0"/>
        </w:rPr>
        <w:t xml:space="preserve">Traducción y adaptación de </w:t>
      </w:r>
      <w:r w:rsidDel="00000000" w:rsidR="00000000" w:rsidRPr="00000000">
        <w:rPr>
          <w:rFonts w:ascii="Times New Roman" w:cs="Times New Roman" w:eastAsia="Times New Roman" w:hAnsi="Times New Roman"/>
          <w:i w:val="1"/>
          <w:rtl w:val="0"/>
        </w:rPr>
        <w:t xml:space="preserve">Psychology and Language. An Introduction to Psycholinguistcs</w:t>
      </w:r>
      <w:r w:rsidDel="00000000" w:rsidR="00000000" w:rsidRPr="00000000">
        <w:rPr>
          <w:rFonts w:ascii="Times New Roman" w:cs="Times New Roman" w:eastAsia="Times New Roman" w:hAnsi="Times New Roman"/>
          <w:rtl w:val="0"/>
        </w:rPr>
        <w:t xml:space="preserve">. Harcourt Brace Jovanovich, New York en Giussani, L., Jaichenco, V. &amp; Raiter, A. 1997. </w:t>
      </w:r>
      <w:r w:rsidDel="00000000" w:rsidR="00000000" w:rsidRPr="00000000">
        <w:rPr>
          <w:rFonts w:ascii="Times New Roman" w:cs="Times New Roman" w:eastAsia="Times New Roman" w:hAnsi="Times New Roman"/>
          <w:i w:val="1"/>
          <w:rtl w:val="0"/>
        </w:rPr>
        <w:t xml:space="preserve">Cuadernos de Psicolingüística I. Desarrollo del léxico.</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Serie de Fichas de cátedra - Secretaria de Publicaciones, Facultad de Filosofía y Letras, Universidad de Buenos Aires.</w:t>
      </w:r>
    </w:p>
    <w:p w:rsidR="00000000" w:rsidDel="00000000" w:rsidP="00000000" w:rsidRDefault="00000000" w:rsidRPr="00000000" w14:paraId="0000007C">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ind w:left="0" w:hanging="2"/>
        <w:jc w:val="both"/>
        <w:rPr/>
      </w:pPr>
      <w:r w:rsidDel="00000000" w:rsidR="00000000" w:rsidRPr="00000000">
        <w:rPr>
          <w:rFonts w:ascii="Times New Roman" w:cs="Times New Roman" w:eastAsia="Times New Roman" w:hAnsi="Times New Roman"/>
          <w:rtl w:val="0"/>
        </w:rPr>
        <w:t xml:space="preserve">Barrett, M. 1994. </w:t>
      </w:r>
      <w:r w:rsidDel="00000000" w:rsidR="00000000" w:rsidRPr="00000000">
        <w:rPr>
          <w:rFonts w:ascii="Times New Roman" w:cs="Times New Roman" w:eastAsia="Times New Roman" w:hAnsi="Times New Roman"/>
          <w:i w:val="1"/>
          <w:rtl w:val="0"/>
        </w:rPr>
        <w:t xml:space="preserve">Primer desarrollo léxico</w:t>
      </w:r>
      <w:r w:rsidDel="00000000" w:rsidR="00000000" w:rsidRPr="00000000">
        <w:rPr>
          <w:rFonts w:ascii="Times New Roman" w:cs="Times New Roman" w:eastAsia="Times New Roman" w:hAnsi="Times New Roman"/>
          <w:rtl w:val="0"/>
        </w:rPr>
        <w:t xml:space="preserve">. Traducción y adaptación de Bloom, P. (1994) </w:t>
      </w:r>
      <w:r w:rsidDel="00000000" w:rsidR="00000000" w:rsidRPr="00000000">
        <w:rPr>
          <w:rFonts w:ascii="Times New Roman" w:cs="Times New Roman" w:eastAsia="Times New Roman" w:hAnsi="Times New Roman"/>
          <w:i w:val="1"/>
          <w:rtl w:val="0"/>
        </w:rPr>
        <w:t xml:space="preserve">Language acquisition. Core Readings</w:t>
      </w:r>
      <w:r w:rsidDel="00000000" w:rsidR="00000000" w:rsidRPr="00000000">
        <w:rPr>
          <w:rFonts w:ascii="Times New Roman" w:cs="Times New Roman" w:eastAsia="Times New Roman" w:hAnsi="Times New Roman"/>
          <w:rtl w:val="0"/>
        </w:rPr>
        <w:t xml:space="preserve">. Bradford, Cambridge en Giussani, L., Jaichenco, V. &amp; Raiter, A. 1997. </w:t>
      </w:r>
      <w:r w:rsidDel="00000000" w:rsidR="00000000" w:rsidRPr="00000000">
        <w:rPr>
          <w:rFonts w:ascii="Times New Roman" w:cs="Times New Roman" w:eastAsia="Times New Roman" w:hAnsi="Times New Roman"/>
          <w:i w:val="1"/>
          <w:rtl w:val="0"/>
        </w:rPr>
        <w:t xml:space="preserve">Cuadernos de Psicolingüística I. Desarrollo del léxico.</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Serie de Fichas de cátedra - Secretaria de Publicaciones, Facultad de Filosofía y Letras, Universidad de Buenos Aires.</w:t>
      </w:r>
    </w:p>
    <w:p w:rsidR="00000000" w:rsidDel="00000000" w:rsidP="00000000" w:rsidRDefault="00000000" w:rsidRPr="00000000" w14:paraId="0000007E">
      <w:pPr>
        <w:ind w:left="0" w:hanging="2"/>
        <w:jc w:val="both"/>
        <w:rPr/>
      </w:pPr>
      <w:r w:rsidDel="00000000" w:rsidR="00000000" w:rsidRPr="00000000">
        <w:rPr>
          <w:rtl w:val="0"/>
        </w:rPr>
      </w:r>
    </w:p>
    <w:p w:rsidR="00000000" w:rsidDel="00000000" w:rsidP="00000000" w:rsidRDefault="00000000" w:rsidRPr="00000000" w14:paraId="0000007F">
      <w:pPr>
        <w:ind w:left="0" w:hanging="2"/>
        <w:jc w:val="both"/>
        <w:rPr/>
      </w:pPr>
      <w:r w:rsidDel="00000000" w:rsidR="00000000" w:rsidRPr="00000000">
        <w:rPr>
          <w:rtl w:val="0"/>
        </w:rPr>
        <w:t xml:space="preserve">Martínez, V. &amp; Díez-Itza, E. 2012. Procesos de asimilación en las etapas tardías del desarrollo fonológico.</w:t>
      </w:r>
      <w:r w:rsidDel="00000000" w:rsidR="00000000" w:rsidRPr="00000000">
        <w:rPr>
          <w:i w:val="1"/>
          <w:rtl w:val="0"/>
        </w:rPr>
        <w:t xml:space="preserve"> Psicothema, </w:t>
      </w:r>
      <w:r w:rsidDel="00000000" w:rsidR="00000000" w:rsidRPr="00000000">
        <w:rPr>
          <w:rtl w:val="0"/>
        </w:rPr>
        <w:t xml:space="preserve">24 (2), 193-198.</w:t>
      </w:r>
    </w:p>
    <w:p w:rsidR="00000000" w:rsidDel="00000000" w:rsidP="00000000" w:rsidRDefault="00000000" w:rsidRPr="00000000" w14:paraId="00000080">
      <w:pPr>
        <w:ind w:left="0" w:hanging="2"/>
        <w:jc w:val="both"/>
        <w:rPr/>
      </w:pPr>
      <w:r w:rsidDel="00000000" w:rsidR="00000000" w:rsidRPr="00000000">
        <w:rPr>
          <w:rtl w:val="0"/>
        </w:rPr>
      </w:r>
    </w:p>
    <w:p w:rsidR="00000000" w:rsidDel="00000000" w:rsidP="00000000" w:rsidRDefault="00000000" w:rsidRPr="00000000" w14:paraId="00000081">
      <w:pPr>
        <w:ind w:left="0" w:hanging="2"/>
        <w:jc w:val="both"/>
        <w:rPr>
          <w:u w:val="single"/>
        </w:rPr>
      </w:pPr>
      <w:r w:rsidDel="00000000" w:rsidR="00000000" w:rsidRPr="00000000">
        <w:rPr>
          <w:u w:val="single"/>
          <w:rtl w:val="0"/>
        </w:rPr>
        <w:t xml:space="preserve">Unidad 4</w:t>
      </w:r>
    </w:p>
    <w:p w:rsidR="00000000" w:rsidDel="00000000" w:rsidP="00000000" w:rsidRDefault="00000000" w:rsidRPr="00000000" w14:paraId="00000082">
      <w:pPr>
        <w:ind w:left="0" w:hanging="2"/>
        <w:jc w:val="both"/>
        <w:rPr/>
      </w:pPr>
      <w:r w:rsidDel="00000000" w:rsidR="00000000" w:rsidRPr="00000000">
        <w:rPr>
          <w:rtl w:val="0"/>
        </w:rPr>
        <w:t xml:space="preserve">Berko, J. 1958. The child´s learning of English morphology. </w:t>
      </w:r>
      <w:r w:rsidDel="00000000" w:rsidR="00000000" w:rsidRPr="00000000">
        <w:rPr>
          <w:i w:val="1"/>
          <w:rtl w:val="0"/>
        </w:rPr>
        <w:t xml:space="preserve">Word,</w:t>
      </w:r>
      <w:r w:rsidDel="00000000" w:rsidR="00000000" w:rsidRPr="00000000">
        <w:rPr>
          <w:rtl w:val="0"/>
        </w:rPr>
        <w:t xml:space="preserve"> 14, 150-177. Traducción de la cátedra.</w:t>
      </w:r>
    </w:p>
    <w:p w:rsidR="00000000" w:rsidDel="00000000" w:rsidP="00000000" w:rsidRDefault="00000000" w:rsidRPr="00000000" w14:paraId="00000083">
      <w:pPr>
        <w:ind w:left="0" w:hanging="2"/>
        <w:jc w:val="both"/>
        <w:rPr>
          <w:i w:val="0"/>
          <w:highlight w:val="white"/>
        </w:rPr>
      </w:pPr>
      <w:r w:rsidDel="00000000" w:rsidR="00000000" w:rsidRPr="00000000">
        <w:rPr>
          <w:rtl w:val="0"/>
        </w:rPr>
      </w:r>
    </w:p>
    <w:p w:rsidR="00000000" w:rsidDel="00000000" w:rsidP="00000000" w:rsidRDefault="00000000" w:rsidRPr="00000000" w14:paraId="00000084">
      <w:pPr>
        <w:ind w:left="0" w:hanging="2"/>
        <w:jc w:val="both"/>
        <w:rPr/>
      </w:pPr>
      <w:r w:rsidDel="00000000" w:rsidR="00000000" w:rsidRPr="00000000">
        <w:rPr>
          <w:i w:val="0"/>
          <w:highlight w:val="white"/>
          <w:rtl w:val="0"/>
        </w:rPr>
        <w:t xml:space="preserve">Clark</w:t>
      </w:r>
      <w:r w:rsidDel="00000000" w:rsidR="00000000" w:rsidRPr="00000000">
        <w:rPr>
          <w:highlight w:val="white"/>
          <w:rtl w:val="0"/>
        </w:rPr>
        <w:t xml:space="preserve">, E. &amp; </w:t>
      </w:r>
      <w:r w:rsidDel="00000000" w:rsidR="00000000" w:rsidRPr="00000000">
        <w:rPr>
          <w:i w:val="0"/>
          <w:highlight w:val="white"/>
          <w:rtl w:val="0"/>
        </w:rPr>
        <w:t xml:space="preserve">Berman, R</w:t>
      </w:r>
      <w:r w:rsidDel="00000000" w:rsidR="00000000" w:rsidRPr="00000000">
        <w:rPr>
          <w:highlight w:val="white"/>
          <w:rtl w:val="0"/>
        </w:rPr>
        <w:t xml:space="preserve">. </w:t>
      </w:r>
      <w:r w:rsidDel="00000000" w:rsidR="00000000" w:rsidRPr="00000000">
        <w:rPr>
          <w:i w:val="0"/>
          <w:highlight w:val="white"/>
          <w:rtl w:val="0"/>
        </w:rPr>
        <w:t xml:space="preserve">1984</w:t>
      </w:r>
      <w:r w:rsidDel="00000000" w:rsidR="00000000" w:rsidRPr="00000000">
        <w:rPr>
          <w:highlight w:val="white"/>
          <w:rtl w:val="0"/>
        </w:rPr>
        <w:t xml:space="preserve">. </w:t>
      </w:r>
      <w:r w:rsidDel="00000000" w:rsidR="00000000" w:rsidRPr="00000000">
        <w:rPr>
          <w:i w:val="0"/>
          <w:highlight w:val="white"/>
          <w:rtl w:val="0"/>
        </w:rPr>
        <w:t xml:space="preserve">Structure and Use in the Acquisition of Word Formation</w:t>
      </w:r>
      <w:r w:rsidDel="00000000" w:rsidR="00000000" w:rsidRPr="00000000">
        <w:rPr>
          <w:highlight w:val="white"/>
          <w:rtl w:val="0"/>
        </w:rPr>
        <w:t xml:space="preserve">. </w:t>
      </w:r>
      <w:r w:rsidDel="00000000" w:rsidR="00000000" w:rsidRPr="00000000">
        <w:rPr>
          <w:i w:val="1"/>
          <w:highlight w:val="white"/>
          <w:rtl w:val="0"/>
        </w:rPr>
        <w:t xml:space="preserve">Language</w:t>
      </w:r>
      <w:r w:rsidDel="00000000" w:rsidR="00000000" w:rsidRPr="00000000">
        <w:rPr>
          <w:highlight w:val="white"/>
          <w:rtl w:val="0"/>
        </w:rPr>
        <w:t xml:space="preserve"> 60, 547–590.</w:t>
      </w:r>
      <w:r w:rsidDel="00000000" w:rsidR="00000000" w:rsidRPr="00000000">
        <w:rPr>
          <w:rtl w:val="0"/>
        </w:rPr>
        <w:t xml:space="preserve"> Traducción de la cátedra.</w:t>
      </w:r>
    </w:p>
    <w:p w:rsidR="00000000" w:rsidDel="00000000" w:rsidP="00000000" w:rsidRDefault="00000000" w:rsidRPr="00000000" w14:paraId="00000085">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ind w:left="0" w:hanging="2"/>
        <w:jc w:val="both"/>
        <w:rPr/>
      </w:pPr>
      <w:r w:rsidDel="00000000" w:rsidR="00000000" w:rsidRPr="00000000">
        <w:rPr>
          <w:rFonts w:ascii="Times New Roman" w:cs="Times New Roman" w:eastAsia="Times New Roman" w:hAnsi="Times New Roman"/>
          <w:rtl w:val="0"/>
        </w:rPr>
        <w:t xml:space="preserve">Clark, E. 1994. Desarrollo lexical tardío y formación de palabras.</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rtl w:val="0"/>
        </w:rPr>
        <w:t xml:space="preserve">Traducción y adaptación de Bloom, P. (1994) </w:t>
      </w:r>
      <w:r w:rsidDel="00000000" w:rsidR="00000000" w:rsidRPr="00000000">
        <w:rPr>
          <w:rFonts w:ascii="Times New Roman" w:cs="Times New Roman" w:eastAsia="Times New Roman" w:hAnsi="Times New Roman"/>
          <w:i w:val="1"/>
          <w:rtl w:val="0"/>
        </w:rPr>
        <w:t xml:space="preserve">Language acquisition. Core Readings</w:t>
      </w:r>
      <w:r w:rsidDel="00000000" w:rsidR="00000000" w:rsidRPr="00000000">
        <w:rPr>
          <w:rFonts w:ascii="Times New Roman" w:cs="Times New Roman" w:eastAsia="Times New Roman" w:hAnsi="Times New Roman"/>
          <w:rtl w:val="0"/>
        </w:rPr>
        <w:t xml:space="preserve">. Bradford, Cambridge en Giussani, L., Jaichenco, V. &amp; Raiter, A. 1997. </w:t>
      </w:r>
      <w:r w:rsidDel="00000000" w:rsidR="00000000" w:rsidRPr="00000000">
        <w:rPr>
          <w:rFonts w:ascii="Times New Roman" w:cs="Times New Roman" w:eastAsia="Times New Roman" w:hAnsi="Times New Roman"/>
          <w:i w:val="1"/>
          <w:rtl w:val="0"/>
        </w:rPr>
        <w:t xml:space="preserve">Cuadernos de Psicolingüística 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Desarrollo del léxico.</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Serie de Fichas de cátedra - Secretaria de Publicaciones, Facultad de Filosofía y Letras, Universidad de Buenos Aires.</w:t>
      </w:r>
    </w:p>
    <w:p w:rsidR="00000000" w:rsidDel="00000000" w:rsidP="00000000" w:rsidRDefault="00000000" w:rsidRPr="00000000" w14:paraId="00000087">
      <w:pPr>
        <w:ind w:left="0" w:hanging="2"/>
        <w:jc w:val="both"/>
        <w:rPr>
          <w:i w:val="0"/>
        </w:rPr>
      </w:pPr>
      <w:r w:rsidDel="00000000" w:rsidR="00000000" w:rsidRPr="00000000">
        <w:rPr>
          <w:rtl w:val="0"/>
        </w:rPr>
      </w:r>
    </w:p>
    <w:p w:rsidR="00000000" w:rsidDel="00000000" w:rsidP="00000000" w:rsidRDefault="00000000" w:rsidRPr="00000000" w14:paraId="00000088">
      <w:pPr>
        <w:ind w:left="0" w:hanging="2"/>
        <w:jc w:val="both"/>
        <w:rPr>
          <w:i w:val="1"/>
          <w:highlight w:val="white"/>
        </w:rPr>
      </w:pPr>
      <w:r w:rsidDel="00000000" w:rsidR="00000000" w:rsidRPr="00000000">
        <w:rPr>
          <w:i w:val="0"/>
          <w:rtl w:val="0"/>
        </w:rPr>
        <w:t xml:space="preserve">Clark, E. 2000. Coining new words: old and new word forms for new meanings. En Lise Menn y Nan Bernstein Ratner (Eds.) </w:t>
      </w:r>
      <w:r w:rsidDel="00000000" w:rsidR="00000000" w:rsidRPr="00000000">
        <w:rPr>
          <w:i w:val="1"/>
          <w:rtl w:val="0"/>
        </w:rPr>
        <w:t xml:space="preserve">Methods for studying language production; </w:t>
      </w:r>
      <w:r w:rsidDel="00000000" w:rsidR="00000000" w:rsidRPr="00000000">
        <w:rPr>
          <w:i w:val="0"/>
          <w:rtl w:val="0"/>
        </w:rPr>
        <w:t xml:space="preserve">Lawrence Erlbaum Associates, Publishers.</w:t>
      </w:r>
      <w:r w:rsidDel="00000000" w:rsidR="00000000" w:rsidRPr="00000000">
        <w:rPr>
          <w:rtl w:val="0"/>
        </w:rPr>
      </w:r>
    </w:p>
    <w:p w:rsidR="00000000" w:rsidDel="00000000" w:rsidP="00000000" w:rsidRDefault="00000000" w:rsidRPr="00000000" w14:paraId="00000089">
      <w:pPr>
        <w:ind w:left="0" w:hanging="2"/>
        <w:jc w:val="both"/>
        <w:rPr/>
      </w:pPr>
      <w:r w:rsidDel="00000000" w:rsidR="00000000" w:rsidRPr="00000000">
        <w:rPr>
          <w:rtl w:val="0"/>
        </w:rPr>
      </w:r>
    </w:p>
    <w:p w:rsidR="00000000" w:rsidDel="00000000" w:rsidP="00000000" w:rsidRDefault="00000000" w:rsidRPr="00000000" w14:paraId="0000008A">
      <w:pPr>
        <w:ind w:left="0" w:hanging="2"/>
        <w:jc w:val="both"/>
        <w:rPr>
          <w:i w:val="1"/>
        </w:rPr>
      </w:pPr>
      <w:r w:rsidDel="00000000" w:rsidR="00000000" w:rsidRPr="00000000">
        <w:rPr>
          <w:rtl w:val="0"/>
        </w:rPr>
        <w:t xml:space="preserve">Fumagalli, J. Friese, G, &amp; Jaichenco, V. 2012. Aspectos psicolingüísticos del desarrollo narrativo infantil. </w:t>
      </w:r>
      <w:r w:rsidDel="00000000" w:rsidR="00000000" w:rsidRPr="00000000">
        <w:rPr>
          <w:i w:val="1"/>
          <w:rtl w:val="0"/>
        </w:rPr>
        <w:t xml:space="preserve">Actas del V Congreso Internacional de Letras, Transformaciones culturales: Debates de la teoría, la crítica y la lingüística. Facultad de Filosofía y Letras, UBA, Buenos Aires, Argentina, 27 de noviembre al 1 de diciembre de 2012.</w:t>
      </w:r>
    </w:p>
    <w:p w:rsidR="00000000" w:rsidDel="00000000" w:rsidP="00000000" w:rsidRDefault="00000000" w:rsidRPr="00000000" w14:paraId="0000008B">
      <w:pPr>
        <w:ind w:left="0" w:hanging="2"/>
        <w:jc w:val="both"/>
        <w:rPr/>
      </w:pPr>
      <w:r w:rsidDel="00000000" w:rsidR="00000000" w:rsidRPr="00000000">
        <w:rPr>
          <w:rtl w:val="0"/>
        </w:rPr>
      </w:r>
    </w:p>
    <w:p w:rsidR="00000000" w:rsidDel="00000000" w:rsidP="00000000" w:rsidRDefault="00000000" w:rsidRPr="00000000" w14:paraId="0000008C">
      <w:pPr>
        <w:ind w:left="0" w:hanging="2"/>
        <w:jc w:val="both"/>
        <w:rPr/>
      </w:pPr>
      <w:r w:rsidDel="00000000" w:rsidR="00000000" w:rsidRPr="00000000">
        <w:rPr>
          <w:rtl w:val="0"/>
        </w:rPr>
        <w:t xml:space="preserve">Golinkoff, R. y Hirsch – Pasek. K. 1999. </w:t>
      </w:r>
      <w:r w:rsidDel="00000000" w:rsidR="00000000" w:rsidRPr="00000000">
        <w:rPr>
          <w:i w:val="1"/>
          <w:rtl w:val="0"/>
        </w:rPr>
        <w:t xml:space="preserve">El lenguaje sofisticado de los veinticuatro a los treinta y seis meses:   ¿Por qué?¿Por qué?¿Por qué? </w:t>
      </w:r>
      <w:r w:rsidDel="00000000" w:rsidR="00000000" w:rsidRPr="00000000">
        <w:rPr>
          <w:rtl w:val="0"/>
        </w:rPr>
        <w:t xml:space="preserve">Traducción y adaptación de </w:t>
      </w:r>
      <w:r w:rsidDel="00000000" w:rsidR="00000000" w:rsidRPr="00000000">
        <w:rPr>
          <w:i w:val="1"/>
          <w:rtl w:val="0"/>
        </w:rPr>
        <w:t xml:space="preserve">How babies talk: the magic and mistery of language in the first three years of life</w:t>
      </w:r>
      <w:r w:rsidDel="00000000" w:rsidR="00000000" w:rsidRPr="00000000">
        <w:rPr>
          <w:rtl w:val="0"/>
        </w:rPr>
        <w:t xml:space="preserve"> de Roberta Michnik Golinkoff &amp; Kathy Hirsch – Pasek. Dutton, 1999. En Raiter, A., Jaichenco, V., Abusamra, A. &amp; Giussani, L. 2003. </w:t>
      </w:r>
      <w:r w:rsidDel="00000000" w:rsidR="00000000" w:rsidRPr="00000000">
        <w:rPr>
          <w:i w:val="1"/>
          <w:rtl w:val="0"/>
        </w:rPr>
        <w:t xml:space="preserve">Cuadernos de Psicolingüística I. Desarrollo léxico y morfosintáctico</w:t>
      </w:r>
      <w:r w:rsidDel="00000000" w:rsidR="00000000" w:rsidRPr="00000000">
        <w:rPr>
          <w:rtl w:val="0"/>
        </w:rPr>
        <w:t xml:space="preserve">.  Serie de Fichas de cátedra - Secretaria de Publicaciones, Facultad de Filosofía y Letras, Universidad de Buenos Aires.</w:t>
      </w:r>
    </w:p>
    <w:p w:rsidR="00000000" w:rsidDel="00000000" w:rsidP="00000000" w:rsidRDefault="00000000" w:rsidRPr="00000000" w14:paraId="0000008D">
      <w:pPr>
        <w:ind w:left="0" w:hanging="2"/>
        <w:jc w:val="both"/>
        <w:rPr/>
      </w:pPr>
      <w:r w:rsidDel="00000000" w:rsidR="00000000" w:rsidRPr="00000000">
        <w:rPr>
          <w:rtl w:val="0"/>
        </w:rPr>
      </w:r>
    </w:p>
    <w:p w:rsidR="00000000" w:rsidDel="00000000" w:rsidP="00000000" w:rsidRDefault="00000000" w:rsidRPr="00000000" w14:paraId="0000008E">
      <w:pPr>
        <w:ind w:left="0" w:hanging="2"/>
        <w:jc w:val="both"/>
        <w:rPr>
          <w:rFonts w:ascii="Times New Roman" w:cs="Times New Roman" w:eastAsia="Times New Roman" w:hAnsi="Times New Roman"/>
        </w:rPr>
      </w:pPr>
      <w:r w:rsidDel="00000000" w:rsidR="00000000" w:rsidRPr="00000000">
        <w:rPr>
          <w:rtl w:val="0"/>
        </w:rPr>
        <w:t xml:space="preserve">Golinkoff, R. y Hirsch – Pasek. K. 1999. </w:t>
      </w:r>
      <w:r w:rsidDel="00000000" w:rsidR="00000000" w:rsidRPr="00000000">
        <w:rPr>
          <w:i w:val="1"/>
          <w:rtl w:val="0"/>
        </w:rPr>
        <w:t xml:space="preserve">Oraciones de dos palabras lo dicen todo.</w:t>
      </w:r>
      <w:r w:rsidDel="00000000" w:rsidR="00000000" w:rsidRPr="00000000">
        <w:rPr>
          <w:rtl w:val="0"/>
        </w:rPr>
        <w:t xml:space="preserve"> Traducción y adaptación de </w:t>
      </w:r>
      <w:r w:rsidDel="00000000" w:rsidR="00000000" w:rsidRPr="00000000">
        <w:rPr>
          <w:i w:val="1"/>
          <w:rtl w:val="0"/>
        </w:rPr>
        <w:t xml:space="preserve">How babies talk: the magic and mistery of language in the first three years of life</w:t>
      </w:r>
      <w:r w:rsidDel="00000000" w:rsidR="00000000" w:rsidRPr="00000000">
        <w:rPr>
          <w:rtl w:val="0"/>
        </w:rPr>
        <w:t xml:space="preserve"> de Roberta Michnik Golinkoff &amp; Kathy Hirsch – Pasek. Dutton, 1999. En Raiter, A., Jaichenco, V., Abusamra, A. &amp; Giussani, L. 2003. </w:t>
      </w:r>
      <w:r w:rsidDel="00000000" w:rsidR="00000000" w:rsidRPr="00000000">
        <w:rPr>
          <w:i w:val="1"/>
          <w:rtl w:val="0"/>
        </w:rPr>
        <w:t xml:space="preserve">Cuadernos de Psicolingüística I. Desarrollo léxico y morfosintáctico</w:t>
      </w:r>
      <w:r w:rsidDel="00000000" w:rsidR="00000000" w:rsidRPr="00000000">
        <w:rPr>
          <w:rtl w:val="0"/>
        </w:rPr>
        <w:t xml:space="preserve">.  Serie de Fichas de cátedra - Secretaria de Publicaciones, Facultad de Filosofía y Letras, Universidad de Buenos Aires.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F">
      <w:pPr>
        <w:ind w:left="0" w:hanging="2"/>
        <w:jc w:val="both"/>
        <w:rPr/>
      </w:pPr>
      <w:r w:rsidDel="00000000" w:rsidR="00000000" w:rsidRPr="00000000">
        <w:rPr>
          <w:rtl w:val="0"/>
        </w:rPr>
      </w:r>
    </w:p>
    <w:p w:rsidR="00000000" w:rsidDel="00000000" w:rsidP="00000000" w:rsidRDefault="00000000" w:rsidRPr="00000000" w14:paraId="00000090">
      <w:pPr>
        <w:ind w:left="0" w:hanging="2"/>
        <w:jc w:val="both"/>
        <w:rPr/>
      </w:pPr>
      <w:r w:rsidDel="00000000" w:rsidR="00000000" w:rsidRPr="00000000">
        <w:rPr>
          <w:rtl w:val="0"/>
        </w:rPr>
        <w:t xml:space="preserve">Michnick Golinkoff, R. &amp; Hirsh-Pasek, K. 1995. Reinterpreting children´s sentence comprehension: toward a new framework. En P. Fletcher &amp; Mac Whinney, B. </w:t>
      </w:r>
      <w:r w:rsidDel="00000000" w:rsidR="00000000" w:rsidRPr="00000000">
        <w:rPr>
          <w:i w:val="1"/>
          <w:rtl w:val="0"/>
        </w:rPr>
        <w:t xml:space="preserve">Handbook of child language. </w:t>
      </w:r>
      <w:r w:rsidDel="00000000" w:rsidR="00000000" w:rsidRPr="00000000">
        <w:rPr>
          <w:rtl w:val="0"/>
        </w:rPr>
        <w:t xml:space="preserve">Oxford: Blackwell. Traducción de la cátedra</w:t>
      </w:r>
    </w:p>
    <w:p w:rsidR="00000000" w:rsidDel="00000000" w:rsidP="00000000" w:rsidRDefault="00000000" w:rsidRPr="00000000" w14:paraId="00000091">
      <w:pPr>
        <w:ind w:left="0" w:hanging="2"/>
        <w:jc w:val="both"/>
        <w:rPr/>
      </w:pPr>
      <w:r w:rsidDel="00000000" w:rsidR="00000000" w:rsidRPr="00000000">
        <w:rPr>
          <w:rtl w:val="0"/>
        </w:rPr>
      </w:r>
    </w:p>
    <w:p w:rsidR="00000000" w:rsidDel="00000000" w:rsidP="00000000" w:rsidRDefault="00000000" w:rsidRPr="00000000" w14:paraId="00000092">
      <w:pPr>
        <w:ind w:left="0" w:hanging="2"/>
        <w:jc w:val="both"/>
        <w:rPr>
          <w:u w:val="single"/>
        </w:rPr>
      </w:pPr>
      <w:r w:rsidDel="00000000" w:rsidR="00000000" w:rsidRPr="00000000">
        <w:rPr>
          <w:u w:val="single"/>
          <w:rtl w:val="0"/>
        </w:rPr>
        <w:t xml:space="preserve">Unidad 5</w:t>
      </w:r>
    </w:p>
    <w:p w:rsidR="00000000" w:rsidDel="00000000" w:rsidP="00000000" w:rsidRDefault="00000000" w:rsidRPr="00000000" w14:paraId="00000093">
      <w:pPr>
        <w:ind w:left="0" w:hanging="2"/>
        <w:jc w:val="both"/>
        <w:rPr/>
      </w:pPr>
      <w:r w:rsidDel="00000000" w:rsidR="00000000" w:rsidRPr="00000000">
        <w:rPr>
          <w:rtl w:val="0"/>
        </w:rPr>
        <w:t xml:space="preserve">Alegría, J. y Carrillo Gallego, S. 2014. Mecanismos implicados en la escritura de palabras del castellano. </w:t>
      </w:r>
      <w:r w:rsidDel="00000000" w:rsidR="00000000" w:rsidRPr="00000000">
        <w:rPr>
          <w:i w:val="1"/>
          <w:rtl w:val="0"/>
        </w:rPr>
        <w:t xml:space="preserve">Aula</w:t>
      </w:r>
      <w:r w:rsidDel="00000000" w:rsidR="00000000" w:rsidRPr="00000000">
        <w:rPr>
          <w:rtl w:val="0"/>
        </w:rPr>
        <w:t xml:space="preserve">, 20, 2014, pp. 45-64</w:t>
      </w:r>
    </w:p>
    <w:p w:rsidR="00000000" w:rsidDel="00000000" w:rsidP="00000000" w:rsidRDefault="00000000" w:rsidRPr="00000000" w14:paraId="00000094">
      <w:pPr>
        <w:ind w:left="0" w:hanging="2"/>
        <w:jc w:val="both"/>
        <w:rPr/>
      </w:pPr>
      <w:r w:rsidDel="00000000" w:rsidR="00000000" w:rsidRPr="00000000">
        <w:rPr>
          <w:rtl w:val="0"/>
        </w:rPr>
      </w:r>
    </w:p>
    <w:p w:rsidR="00000000" w:rsidDel="00000000" w:rsidP="00000000" w:rsidRDefault="00000000" w:rsidRPr="00000000" w14:paraId="00000095">
      <w:pPr>
        <w:ind w:left="0" w:hanging="2"/>
        <w:jc w:val="both"/>
        <w:rPr/>
      </w:pPr>
      <w:r w:rsidDel="00000000" w:rsidR="00000000" w:rsidRPr="00000000">
        <w:rPr>
          <w:rtl w:val="0"/>
        </w:rPr>
        <w:t xml:space="preserve">Dehaene, S. 2014. </w:t>
      </w:r>
      <w:r w:rsidDel="00000000" w:rsidR="00000000" w:rsidRPr="00000000">
        <w:rPr>
          <w:i w:val="1"/>
          <w:rtl w:val="0"/>
        </w:rPr>
        <w:t xml:space="preserve">El cerebro lector</w:t>
      </w:r>
      <w:r w:rsidDel="00000000" w:rsidR="00000000" w:rsidRPr="00000000">
        <w:rPr>
          <w:rtl w:val="0"/>
        </w:rPr>
        <w:t xml:space="preserve">. Buenos Aires: Siglo XXI. Cap. 5 y 6.</w:t>
      </w:r>
    </w:p>
    <w:p w:rsidR="00000000" w:rsidDel="00000000" w:rsidP="00000000" w:rsidRDefault="00000000" w:rsidRPr="00000000" w14:paraId="00000096">
      <w:pPr>
        <w:ind w:left="0" w:hanging="2"/>
        <w:jc w:val="both"/>
        <w:rPr/>
      </w:pPr>
      <w:r w:rsidDel="00000000" w:rsidR="00000000" w:rsidRPr="00000000">
        <w:rPr>
          <w:rtl w:val="0"/>
        </w:rPr>
      </w:r>
    </w:p>
    <w:p w:rsidR="00000000" w:rsidDel="00000000" w:rsidP="00000000" w:rsidRDefault="00000000" w:rsidRPr="00000000" w14:paraId="00000097">
      <w:pPr>
        <w:ind w:left="0" w:hanging="2"/>
        <w:jc w:val="both"/>
        <w:rPr/>
      </w:pPr>
      <w:r w:rsidDel="00000000" w:rsidR="00000000" w:rsidRPr="00000000">
        <w:rPr>
          <w:rtl w:val="0"/>
        </w:rPr>
        <w:t xml:space="preserve">Ellis, A. 1993. Learning to read and write. </w:t>
      </w:r>
      <w:r w:rsidDel="00000000" w:rsidR="00000000" w:rsidRPr="00000000">
        <w:rPr>
          <w:i w:val="1"/>
          <w:rtl w:val="0"/>
        </w:rPr>
        <w:t xml:space="preserve">Reading, writing and dislexia</w:t>
      </w:r>
      <w:r w:rsidDel="00000000" w:rsidR="00000000" w:rsidRPr="00000000">
        <w:rPr>
          <w:rtl w:val="0"/>
        </w:rPr>
        <w:t xml:space="preserve">. Hove, UK: Psychology Press. Traducción de la cátedra.</w:t>
      </w:r>
    </w:p>
    <w:p w:rsidR="00000000" w:rsidDel="00000000" w:rsidP="00000000" w:rsidRDefault="00000000" w:rsidRPr="00000000" w14:paraId="00000098">
      <w:pPr>
        <w:ind w:left="0" w:hanging="2"/>
        <w:jc w:val="both"/>
        <w:rPr/>
      </w:pPr>
      <w:r w:rsidDel="00000000" w:rsidR="00000000" w:rsidRPr="00000000">
        <w:rPr>
          <w:rtl w:val="0"/>
        </w:rPr>
      </w:r>
    </w:p>
    <w:p w:rsidR="00000000" w:rsidDel="00000000" w:rsidP="00000000" w:rsidRDefault="00000000" w:rsidRPr="00000000" w14:paraId="00000099">
      <w:pPr>
        <w:ind w:left="0" w:hanging="2"/>
        <w:jc w:val="both"/>
        <w:rPr/>
      </w:pPr>
      <w:r w:rsidDel="00000000" w:rsidR="00000000" w:rsidRPr="00000000">
        <w:rPr>
          <w:rtl w:val="0"/>
        </w:rPr>
        <w:t xml:space="preserve">Fumagalli, J., Barreyro, J. &amp; Jaichenco, V. 2012. Pruebas de emparejamiento de unidades fonológicas a partir de dibujos: diferencias de rendimiento entre niños prelectores de distinto estrato socioeconómico. </w:t>
      </w:r>
      <w:r w:rsidDel="00000000" w:rsidR="00000000" w:rsidRPr="00000000">
        <w:rPr>
          <w:i w:val="1"/>
          <w:rtl w:val="0"/>
        </w:rPr>
        <w:t xml:space="preserve">Revista de Psicología de la Pontificia Universidad Católica Argentina</w:t>
      </w:r>
      <w:r w:rsidDel="00000000" w:rsidR="00000000" w:rsidRPr="00000000">
        <w:rPr>
          <w:rtl w:val="0"/>
        </w:rPr>
        <w:t xml:space="preserve">, 8, 15, 47-64.</w:t>
      </w:r>
    </w:p>
    <w:p w:rsidR="00000000" w:rsidDel="00000000" w:rsidP="00000000" w:rsidRDefault="00000000" w:rsidRPr="00000000" w14:paraId="0000009A">
      <w:pPr>
        <w:ind w:left="0" w:hanging="2"/>
        <w:rPr/>
      </w:pPr>
      <w:r w:rsidDel="00000000" w:rsidR="00000000" w:rsidRPr="00000000">
        <w:rPr>
          <w:rtl w:val="0"/>
        </w:rPr>
      </w:r>
    </w:p>
    <w:p w:rsidR="00000000" w:rsidDel="00000000" w:rsidP="00000000" w:rsidRDefault="00000000" w:rsidRPr="00000000" w14:paraId="0000009B">
      <w:pPr>
        <w:ind w:left="0" w:hanging="2"/>
        <w:rPr/>
      </w:pPr>
      <w:r w:rsidDel="00000000" w:rsidR="00000000" w:rsidRPr="00000000">
        <w:rPr>
          <w:rtl w:val="0"/>
        </w:rPr>
        <w:t xml:space="preserve">Seymour, P. 2005. Early reading development in European orthographies en M. Snowling y C. Hulme (ed.) </w:t>
      </w:r>
      <w:r w:rsidDel="00000000" w:rsidR="00000000" w:rsidRPr="00000000">
        <w:rPr>
          <w:i w:val="1"/>
          <w:rtl w:val="0"/>
        </w:rPr>
        <w:t xml:space="preserve">The science of reading: a handbook</w:t>
      </w:r>
      <w:r w:rsidDel="00000000" w:rsidR="00000000" w:rsidRPr="00000000">
        <w:rPr>
          <w:rtl w:val="0"/>
        </w:rPr>
        <w:t xml:space="preserve">, Oxford: Blackwell. Traducción de la cátedra.</w:t>
      </w:r>
    </w:p>
    <w:p w:rsidR="00000000" w:rsidDel="00000000" w:rsidP="00000000" w:rsidRDefault="00000000" w:rsidRPr="00000000" w14:paraId="0000009C">
      <w:pPr>
        <w:ind w:left="0" w:hanging="2"/>
        <w:jc w:val="both"/>
        <w:rPr/>
      </w:pPr>
      <w:r w:rsidDel="00000000" w:rsidR="00000000" w:rsidRPr="00000000">
        <w:rPr>
          <w:rtl w:val="0"/>
        </w:rPr>
      </w:r>
    </w:p>
    <w:p w:rsidR="00000000" w:rsidDel="00000000" w:rsidP="00000000" w:rsidRDefault="00000000" w:rsidRPr="00000000" w14:paraId="0000009D">
      <w:pPr>
        <w:ind w:left="0" w:hanging="2"/>
        <w:jc w:val="both"/>
        <w:rPr/>
      </w:pPr>
      <w:r w:rsidDel="00000000" w:rsidR="00000000" w:rsidRPr="00000000">
        <w:rPr>
          <w:rtl w:val="0"/>
        </w:rPr>
        <w:t xml:space="preserve">Shaywitz, Sally E. 1996. “Dyslexia” en Scientific American, Noviembre. pp. 98-104. Traducción de la cátedra.</w:t>
      </w:r>
    </w:p>
    <w:p w:rsidR="00000000" w:rsidDel="00000000" w:rsidP="00000000" w:rsidRDefault="00000000" w:rsidRPr="00000000" w14:paraId="0000009E">
      <w:pPr>
        <w:ind w:left="0" w:hanging="2"/>
        <w:jc w:val="both"/>
        <w:rPr>
          <w:u w:val="single"/>
        </w:rPr>
      </w:pPr>
      <w:r w:rsidDel="00000000" w:rsidR="00000000" w:rsidRPr="00000000">
        <w:rPr>
          <w:rtl w:val="0"/>
        </w:rPr>
      </w:r>
    </w:p>
    <w:p w:rsidR="00000000" w:rsidDel="00000000" w:rsidP="00000000" w:rsidRDefault="00000000" w:rsidRPr="00000000" w14:paraId="0000009F">
      <w:pPr>
        <w:ind w:left="0" w:hanging="2"/>
        <w:jc w:val="both"/>
        <w:rPr>
          <w:u w:val="single"/>
        </w:rPr>
      </w:pPr>
      <w:r w:rsidDel="00000000" w:rsidR="00000000" w:rsidRPr="00000000">
        <w:rPr>
          <w:u w:val="single"/>
          <w:rtl w:val="0"/>
        </w:rPr>
        <w:t xml:space="preserve">Unidad 6</w:t>
      </w:r>
    </w:p>
    <w:p w:rsidR="00000000" w:rsidDel="00000000" w:rsidP="00000000" w:rsidRDefault="00000000" w:rsidRPr="00000000" w14:paraId="000000A0">
      <w:pPr>
        <w:spacing w:line="240" w:lineRule="auto"/>
        <w:ind w:left="0" w:hanging="2"/>
        <w:jc w:val="both"/>
        <w:rPr/>
      </w:pPr>
      <w:r w:rsidDel="00000000" w:rsidR="00000000" w:rsidRPr="00000000">
        <w:rPr>
          <w:rtl w:val="0"/>
        </w:rPr>
        <w:t xml:space="preserve">Kintsch, W. y Rawson, K. (2005) </w:t>
      </w:r>
      <w:r w:rsidDel="00000000" w:rsidR="00000000" w:rsidRPr="00000000">
        <w:rPr>
          <w:i w:val="1"/>
          <w:rtl w:val="0"/>
        </w:rPr>
        <w:t xml:space="preserve">Comprehension</w:t>
      </w:r>
      <w:r w:rsidDel="00000000" w:rsidR="00000000" w:rsidRPr="00000000">
        <w:rPr>
          <w:rtl w:val="0"/>
        </w:rPr>
        <w:t xml:space="preserve">. En Snowling y Hulme ed. </w:t>
      </w:r>
      <w:r w:rsidDel="00000000" w:rsidR="00000000" w:rsidRPr="00000000">
        <w:rPr>
          <w:i w:val="1"/>
          <w:rtl w:val="0"/>
        </w:rPr>
        <w:t xml:space="preserve">The Science of Reading: A handbook</w:t>
      </w:r>
      <w:r w:rsidDel="00000000" w:rsidR="00000000" w:rsidRPr="00000000">
        <w:rPr>
          <w:rtl w:val="0"/>
        </w:rPr>
        <w:t xml:space="preserve">. Traducción y adaptación en D´Alessio, M.J.; Szenkman, D. Fumagalli, J. y Jaichenco, V. 2018. </w:t>
      </w:r>
      <w:r w:rsidDel="00000000" w:rsidR="00000000" w:rsidRPr="00000000">
        <w:rPr>
          <w:i w:val="1"/>
          <w:rtl w:val="0"/>
        </w:rPr>
        <w:t xml:space="preserve">Cuadernos de Psicolingüística I. Lectura y comprensión de textos. </w:t>
      </w:r>
      <w:r w:rsidDel="00000000" w:rsidR="00000000" w:rsidRPr="00000000">
        <w:rPr>
          <w:rtl w:val="0"/>
        </w:rPr>
        <w:t xml:space="preserve">Serie de Fichas de cátedra - Secretaria de Publicaciones, Facultad de Filosofía y Letras, Universidad de Buenos Aires.</w:t>
      </w:r>
    </w:p>
    <w:p w:rsidR="00000000" w:rsidDel="00000000" w:rsidP="00000000" w:rsidRDefault="00000000" w:rsidRPr="00000000" w14:paraId="000000A1">
      <w:pPr>
        <w:spacing w:line="240" w:lineRule="auto"/>
        <w:ind w:left="0" w:hanging="2"/>
        <w:jc w:val="both"/>
        <w:rPr/>
      </w:pPr>
      <w:r w:rsidDel="00000000" w:rsidR="00000000" w:rsidRPr="00000000">
        <w:rPr>
          <w:rtl w:val="0"/>
        </w:rPr>
      </w:r>
    </w:p>
    <w:p w:rsidR="00000000" w:rsidDel="00000000" w:rsidP="00000000" w:rsidRDefault="00000000" w:rsidRPr="00000000" w14:paraId="000000A2">
      <w:pPr>
        <w:spacing w:line="240" w:lineRule="auto"/>
        <w:ind w:left="0" w:hanging="2"/>
        <w:jc w:val="both"/>
        <w:rPr/>
      </w:pPr>
      <w:r w:rsidDel="00000000" w:rsidR="00000000" w:rsidRPr="00000000">
        <w:rPr>
          <w:rtl w:val="0"/>
        </w:rPr>
        <w:t xml:space="preserve">Perfetti, C.; Landi, N.; Oakhill, J. (2005) </w:t>
      </w:r>
      <w:r w:rsidDel="00000000" w:rsidR="00000000" w:rsidRPr="00000000">
        <w:rPr>
          <w:i w:val="1"/>
          <w:rtl w:val="0"/>
        </w:rPr>
        <w:t xml:space="preserve">The acquisition of reading comprehension skill.</w:t>
      </w:r>
      <w:r w:rsidDel="00000000" w:rsidR="00000000" w:rsidRPr="00000000">
        <w:rPr>
          <w:rtl w:val="0"/>
        </w:rPr>
        <w:t xml:space="preserve"> En Snowling y Hulme ed. </w:t>
      </w:r>
      <w:r w:rsidDel="00000000" w:rsidR="00000000" w:rsidRPr="00000000">
        <w:rPr>
          <w:i w:val="1"/>
          <w:rtl w:val="0"/>
        </w:rPr>
        <w:t xml:space="preserve">The Science of Reading: A handbook</w:t>
      </w:r>
      <w:r w:rsidDel="00000000" w:rsidR="00000000" w:rsidRPr="00000000">
        <w:rPr>
          <w:rtl w:val="0"/>
        </w:rPr>
        <w:t xml:space="preserve">. Traducción y adaptación en D´Alessio, M.J.; Szenkman, D. Fumagalli, J. y Jaichenco, V. 2018. </w:t>
      </w:r>
      <w:r w:rsidDel="00000000" w:rsidR="00000000" w:rsidRPr="00000000">
        <w:rPr>
          <w:i w:val="1"/>
          <w:rtl w:val="0"/>
        </w:rPr>
        <w:t xml:space="preserve">Cuadernos de Psicolingüística I. Lectura y comprensión de textos. </w:t>
      </w:r>
      <w:r w:rsidDel="00000000" w:rsidR="00000000" w:rsidRPr="00000000">
        <w:rPr>
          <w:rtl w:val="0"/>
        </w:rPr>
        <w:t xml:space="preserve">Serie de Fichas de cátedra - Secretaria de Publicaciones, Facultad de Filosofía y Letras, Universidad de Buenos Aires</w:t>
      </w:r>
    </w:p>
    <w:p w:rsidR="00000000" w:rsidDel="00000000" w:rsidP="00000000" w:rsidRDefault="00000000" w:rsidRPr="00000000" w14:paraId="000000A3">
      <w:pPr>
        <w:spacing w:line="240" w:lineRule="auto"/>
        <w:ind w:left="0" w:hanging="2"/>
        <w:jc w:val="both"/>
        <w:rPr/>
      </w:pPr>
      <w:r w:rsidDel="00000000" w:rsidR="00000000" w:rsidRPr="00000000">
        <w:rPr>
          <w:rtl w:val="0"/>
        </w:rPr>
      </w:r>
    </w:p>
    <w:p w:rsidR="00000000" w:rsidDel="00000000" w:rsidP="00000000" w:rsidRDefault="00000000" w:rsidRPr="00000000" w14:paraId="000000A4">
      <w:pPr>
        <w:spacing w:line="240" w:lineRule="auto"/>
        <w:ind w:left="0" w:hanging="2"/>
        <w:jc w:val="both"/>
        <w:rPr/>
      </w:pPr>
      <w:r w:rsidDel="00000000" w:rsidR="00000000" w:rsidRPr="00000000">
        <w:rPr>
          <w:rtl w:val="0"/>
        </w:rPr>
        <w:t xml:space="preserve">Hoover, W. &amp; Gough, P. (1990) The simple view of reading. </w:t>
      </w:r>
      <w:r w:rsidDel="00000000" w:rsidR="00000000" w:rsidRPr="00000000">
        <w:rPr>
          <w:i w:val="1"/>
          <w:rtl w:val="0"/>
        </w:rPr>
        <w:t xml:space="preserve">Reading and Writing: An Interdisciplinary Journal</w:t>
      </w:r>
      <w:r w:rsidDel="00000000" w:rsidR="00000000" w:rsidRPr="00000000">
        <w:rPr>
          <w:rtl w:val="0"/>
        </w:rPr>
        <w:t xml:space="preserve">, 2, (2), 127-60. Traducción y adaptación en D´Alessio, M.J.; Szenkman, D. Fumagalli, J. y Jaichenco, V. 2018. </w:t>
      </w:r>
      <w:r w:rsidDel="00000000" w:rsidR="00000000" w:rsidRPr="00000000">
        <w:rPr>
          <w:i w:val="1"/>
          <w:rtl w:val="0"/>
        </w:rPr>
        <w:t xml:space="preserve">Cuadernos de Psicolingüística I. Lectura y comprensión de textos. </w:t>
      </w:r>
      <w:r w:rsidDel="00000000" w:rsidR="00000000" w:rsidRPr="00000000">
        <w:rPr>
          <w:rtl w:val="0"/>
        </w:rPr>
        <w:t xml:space="preserve">Serie de Fichas de cátedra - Secretaria de Publicaciones, Facultad de Filosofía y Letras, Universidad de Buenos Aires.</w:t>
      </w:r>
    </w:p>
    <w:p w:rsidR="00000000" w:rsidDel="00000000" w:rsidP="00000000" w:rsidRDefault="00000000" w:rsidRPr="00000000" w14:paraId="000000A5">
      <w:pPr>
        <w:spacing w:line="240" w:lineRule="auto"/>
        <w:ind w:left="0" w:hanging="2"/>
        <w:jc w:val="both"/>
        <w:rPr/>
      </w:pPr>
      <w:r w:rsidDel="00000000" w:rsidR="00000000" w:rsidRPr="00000000">
        <w:rPr>
          <w:rtl w:val="0"/>
        </w:rPr>
      </w:r>
    </w:p>
    <w:p w:rsidR="00000000" w:rsidDel="00000000" w:rsidP="00000000" w:rsidRDefault="00000000" w:rsidRPr="00000000" w14:paraId="000000A6">
      <w:pPr>
        <w:spacing w:line="240" w:lineRule="auto"/>
        <w:ind w:left="0" w:hanging="2"/>
        <w:jc w:val="both"/>
        <w:rPr/>
      </w:pPr>
      <w:r w:rsidDel="00000000" w:rsidR="00000000" w:rsidRPr="00000000">
        <w:rPr>
          <w:rtl w:val="0"/>
        </w:rPr>
        <w:t xml:space="preserve">Fumagalli, J. Barreyro, J.P. y Jaichenco, V. 2017. Fluidez Lectora en niños: cuáles son las habilidades subyacentes. </w:t>
      </w:r>
      <w:r w:rsidDel="00000000" w:rsidR="00000000" w:rsidRPr="00000000">
        <w:rPr>
          <w:i w:val="1"/>
          <w:rtl w:val="0"/>
        </w:rPr>
        <w:t xml:space="preserve">Revista OCNOS</w:t>
      </w:r>
      <w:r w:rsidDel="00000000" w:rsidR="00000000" w:rsidRPr="00000000">
        <w:rPr>
          <w:rtl w:val="0"/>
        </w:rPr>
        <w:t xml:space="preserve"> </w:t>
      </w:r>
      <w:r w:rsidDel="00000000" w:rsidR="00000000" w:rsidRPr="00000000">
        <w:rPr>
          <w:i w:val="1"/>
          <w:rtl w:val="0"/>
        </w:rPr>
        <w:t xml:space="preserve">Revista de estudios en lectura</w:t>
      </w:r>
      <w:r w:rsidDel="00000000" w:rsidR="00000000" w:rsidRPr="00000000">
        <w:rPr>
          <w:rtl w:val="0"/>
        </w:rPr>
        <w:t xml:space="preserve">, 16 (1), 50-61.</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Fumagalli, J. Barreyro, J.P. y Jaichenco, V. 2020. La evaluación de la fluidez lectora: Medidas subjetivas y objetivas,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baseline"/>
          <w:rtl w:val="0"/>
        </w:rPr>
        <w:t xml:space="preserve">Cuadernos de Neuropsicología - Panamerican Journal of Neuropsychology,</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14 (1), 78-87.</w:t>
      </w:r>
    </w:p>
    <w:p w:rsidR="00000000" w:rsidDel="00000000" w:rsidP="00000000" w:rsidRDefault="00000000" w:rsidRPr="00000000" w14:paraId="000000A9">
      <w:pPr>
        <w:ind w:left="0" w:hanging="2"/>
        <w:jc w:val="both"/>
        <w:rPr>
          <w:u w:val="single"/>
        </w:rPr>
      </w:pPr>
      <w:r w:rsidDel="00000000" w:rsidR="00000000" w:rsidRPr="00000000">
        <w:rPr>
          <w:rtl w:val="0"/>
        </w:rPr>
      </w:r>
    </w:p>
    <w:p w:rsidR="00000000" w:rsidDel="00000000" w:rsidP="00000000" w:rsidRDefault="00000000" w:rsidRPr="00000000" w14:paraId="000000AA">
      <w:pPr>
        <w:ind w:left="0" w:hanging="2"/>
        <w:jc w:val="both"/>
        <w:rPr>
          <w:u w:val="single"/>
        </w:rPr>
      </w:pPr>
      <w:r w:rsidDel="00000000" w:rsidR="00000000" w:rsidRPr="00000000">
        <w:rPr>
          <w:u w:val="single"/>
          <w:rtl w:val="0"/>
        </w:rPr>
        <w:t xml:space="preserve">Unidad  7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Alegría, J.; Carrillo, M. y Sanchez, E. 2005. La enseñanza de la lectura. Investigación y ciencia, 340, 6-14.</w:t>
      </w:r>
    </w:p>
    <w:p w:rsidR="00000000" w:rsidDel="00000000" w:rsidP="00000000" w:rsidRDefault="00000000" w:rsidRPr="00000000" w14:paraId="000000AC">
      <w:pPr>
        <w:ind w:left="0" w:hanging="2"/>
        <w:jc w:val="both"/>
        <w:rPr/>
      </w:pPr>
      <w:r w:rsidDel="00000000" w:rsidR="00000000" w:rsidRPr="00000000">
        <w:rPr>
          <w:rtl w:val="0"/>
        </w:rPr>
      </w:r>
    </w:p>
    <w:p w:rsidR="00000000" w:rsidDel="00000000" w:rsidP="00000000" w:rsidRDefault="00000000" w:rsidRPr="00000000" w14:paraId="000000AD">
      <w:pPr>
        <w:ind w:left="0" w:hanging="2"/>
        <w:jc w:val="both"/>
        <w:rPr/>
      </w:pPr>
      <w:r w:rsidDel="00000000" w:rsidR="00000000" w:rsidRPr="00000000">
        <w:rPr>
          <w:rtl w:val="0"/>
        </w:rPr>
        <w:t xml:space="preserve">Dehaene, S. 2015. </w:t>
      </w:r>
      <w:r w:rsidDel="00000000" w:rsidR="00000000" w:rsidRPr="00000000">
        <w:rPr>
          <w:i w:val="1"/>
          <w:rtl w:val="0"/>
        </w:rPr>
        <w:t xml:space="preserve">Aprender a leer. De las ciencias cognitivas al aula</w:t>
      </w:r>
      <w:r w:rsidDel="00000000" w:rsidR="00000000" w:rsidRPr="00000000">
        <w:rPr>
          <w:rtl w:val="0"/>
        </w:rPr>
        <w:t xml:space="preserve">. Buenos Aires: Siglo XXI. Cap. 3.</w:t>
      </w:r>
    </w:p>
    <w:p w:rsidR="00000000" w:rsidDel="00000000" w:rsidP="00000000" w:rsidRDefault="00000000" w:rsidRPr="00000000" w14:paraId="000000AE">
      <w:pPr>
        <w:ind w:left="0" w:hanging="2"/>
        <w:jc w:val="both"/>
        <w:rPr/>
      </w:pPr>
      <w:r w:rsidDel="00000000" w:rsidR="00000000" w:rsidRPr="00000000">
        <w:rPr>
          <w:rtl w:val="0"/>
        </w:rPr>
      </w:r>
    </w:p>
    <w:p w:rsidR="00000000" w:rsidDel="00000000" w:rsidP="00000000" w:rsidRDefault="00000000" w:rsidRPr="00000000" w14:paraId="000000AF">
      <w:pPr>
        <w:ind w:left="0" w:hanging="2"/>
        <w:jc w:val="both"/>
        <w:rPr/>
      </w:pPr>
      <w:bookmarkStart w:colFirst="0" w:colLast="0" w:name="_heading=h.1fob9te" w:id="2"/>
      <w:bookmarkEnd w:id="2"/>
      <w:r w:rsidDel="00000000" w:rsidR="00000000" w:rsidRPr="00000000">
        <w:rPr>
          <w:rtl w:val="0"/>
        </w:rPr>
      </w:r>
    </w:p>
    <w:p w:rsidR="00000000" w:rsidDel="00000000" w:rsidP="00000000" w:rsidRDefault="00000000" w:rsidRPr="00000000" w14:paraId="000000B0">
      <w:pPr>
        <w:numPr>
          <w:ilvl w:val="0"/>
          <w:numId w:val="1"/>
        </w:numPr>
        <w:ind w:left="0" w:hanging="2"/>
        <w:jc w:val="both"/>
        <w:rPr/>
      </w:pPr>
      <w:r w:rsidDel="00000000" w:rsidR="00000000" w:rsidRPr="00000000">
        <w:rPr>
          <w:b w:val="1"/>
          <w:rtl w:val="0"/>
        </w:rPr>
        <w:t xml:space="preserve">Organización del dictado de la materia: </w:t>
      </w:r>
      <w:r w:rsidDel="00000000" w:rsidR="00000000" w:rsidRPr="00000000">
        <w:rPr>
          <w:rtl w:val="0"/>
        </w:rPr>
      </w:r>
    </w:p>
    <w:p w:rsidR="00000000" w:rsidDel="00000000" w:rsidP="00000000" w:rsidRDefault="00000000" w:rsidRPr="00000000" w14:paraId="000000B1">
      <w:pPr>
        <w:ind w:left="0" w:hanging="2"/>
        <w:jc w:val="both"/>
        <w:rPr/>
      </w:pPr>
      <w:r w:rsidDel="00000000" w:rsidR="00000000" w:rsidRPr="00000000">
        <w:rPr>
          <w:rtl w:val="0"/>
        </w:rPr>
        <w:t xml:space="preserve">     </w:t>
      </w:r>
    </w:p>
    <w:p w:rsidR="00000000" w:rsidDel="00000000" w:rsidP="00000000" w:rsidRDefault="00000000" w:rsidRPr="00000000" w14:paraId="000000B2">
      <w:pPr>
        <w:spacing w:after="120" w:lineRule="auto"/>
        <w:ind w:left="0" w:hanging="2"/>
        <w:jc w:val="both"/>
        <w:rPr/>
      </w:pPr>
      <w:r w:rsidDel="00000000" w:rsidR="00000000" w:rsidRPr="00000000">
        <w:rPr>
          <w:rtl w:val="0"/>
        </w:rPr>
        <w:t xml:space="preserve">La materia se dicta en modalidad virtual mientras duren las restricciones establecidas por </w:t>
      </w:r>
      <w:r w:rsidDel="00000000" w:rsidR="00000000" w:rsidRPr="00000000">
        <w:rPr>
          <w:highlight w:val="white"/>
          <w:rtl w:val="0"/>
        </w:rPr>
        <w:t xml:space="preserve"> el Aislamiento Social Preventivo y Obligatorio definido por el gobierno nacional (DNU 297/2020)</w:t>
      </w:r>
      <w:r w:rsidDel="00000000" w:rsidR="00000000" w:rsidRPr="00000000">
        <w:rPr>
          <w:rtl w:val="0"/>
        </w:rPr>
        <w:t xml:space="preserve">. Su funcionamiento se adecua a lo establecido en la Res. (D) Nº 732/20 y a la normativa específica dispuesta a los efectos de organizar el dictado a distancia. </w:t>
      </w:r>
    </w:p>
    <w:p w:rsidR="00000000" w:rsidDel="00000000" w:rsidP="00000000" w:rsidRDefault="00000000" w:rsidRPr="00000000" w14:paraId="000000B3">
      <w:pPr>
        <w:spacing w:after="120" w:lineRule="auto"/>
        <w:ind w:left="0" w:hanging="2"/>
        <w:jc w:val="both"/>
        <w:rPr/>
      </w:pPr>
      <w:r w:rsidDel="00000000" w:rsidR="00000000" w:rsidRPr="00000000">
        <w:rPr>
          <w:rtl w:val="0"/>
        </w:rPr>
        <w:t xml:space="preserve">El dictado de clases se realiza a través del campus virtual de la Facultad de Filosofía y Letras y de otros canales de comunicación virtual que se consideren pertinentes para favorecer el intercambio pedagógico con los/las estudiantes.</w:t>
      </w:r>
    </w:p>
    <w:p w:rsidR="00000000" w:rsidDel="00000000" w:rsidP="00000000" w:rsidRDefault="00000000" w:rsidRPr="00000000" w14:paraId="000000B4">
      <w:pPr>
        <w:spacing w:after="120" w:lineRule="auto"/>
        <w:ind w:left="0" w:hanging="2"/>
        <w:jc w:val="both"/>
        <w:rPr/>
      </w:pPr>
      <w:r w:rsidDel="00000000" w:rsidR="00000000" w:rsidRPr="00000000">
        <w:rPr>
          <w:rtl w:val="0"/>
        </w:rPr>
        <w:t xml:space="preserve">La carga horaria total es de 96 horas.    </w:t>
      </w:r>
    </w:p>
    <w:p w:rsidR="00000000" w:rsidDel="00000000" w:rsidP="00000000" w:rsidRDefault="00000000" w:rsidRPr="00000000" w14:paraId="000000B5">
      <w:pPr>
        <w:ind w:left="0" w:hanging="2"/>
        <w:jc w:val="both"/>
        <w:rPr/>
      </w:pPr>
      <w:r w:rsidDel="00000000" w:rsidR="00000000" w:rsidRPr="00000000">
        <w:rPr>
          <w:rtl w:val="0"/>
        </w:rPr>
      </w:r>
    </w:p>
    <w:p w:rsidR="00000000" w:rsidDel="00000000" w:rsidP="00000000" w:rsidRDefault="00000000" w:rsidRPr="00000000" w14:paraId="000000B6">
      <w:pPr>
        <w:ind w:left="0" w:hanging="2"/>
        <w:jc w:val="both"/>
        <w:rPr/>
      </w:pPr>
      <w:r w:rsidDel="00000000" w:rsidR="00000000" w:rsidRPr="00000000">
        <w:rPr>
          <w:b w:val="1"/>
          <w:rtl w:val="0"/>
        </w:rPr>
        <w:t xml:space="preserve">Modalidad de trabajo</w:t>
      </w:r>
      <w:r w:rsidDel="00000000" w:rsidR="00000000" w:rsidRPr="00000000">
        <w:rPr>
          <w:rtl w:val="0"/>
        </w:rPr>
      </w:r>
    </w:p>
    <w:p w:rsidR="00000000" w:rsidDel="00000000" w:rsidP="00000000" w:rsidRDefault="00000000" w:rsidRPr="00000000" w14:paraId="000000B7">
      <w:pPr>
        <w:tabs>
          <w:tab w:val="center" w:pos="4419"/>
          <w:tab w:val="right" w:pos="8838"/>
        </w:tabs>
        <w:ind w:left="0" w:hanging="2"/>
        <w:jc w:val="both"/>
        <w:rPr/>
      </w:pPr>
      <w:bookmarkStart w:colFirst="0" w:colLast="0" w:name="_heading=h.2et92p0" w:id="3"/>
      <w:bookmarkEnd w:id="3"/>
      <w:r w:rsidDel="00000000" w:rsidR="00000000" w:rsidRPr="00000000">
        <w:rPr>
          <w:rtl w:val="0"/>
        </w:rPr>
        <w:t xml:space="preserve">La materia se dictará semanalmente en encuentros por zoom que quedarán grabados para que estén a disposición de las y los estudiantes durante la cursada. Toda la bibliografía estará disponible en el campus y organizada clase por clase, la acompañará una hoja de ruta para guiar y facilitar la lectura y la organización de los contenidos. También se incluirán guías de estudio y videos (de la cátedra o externos) con explicaciones y comentarios sobre bibliografía y/o temas específicos. Se propondrán trabajos prácticos breves sobre distintos temas del programa. El foro del campus estará abierto para el intercambio y las consultas. </w:t>
      </w:r>
    </w:p>
    <w:p w:rsidR="00000000" w:rsidDel="00000000" w:rsidP="00000000" w:rsidRDefault="00000000" w:rsidRPr="00000000" w14:paraId="000000B8">
      <w:pPr>
        <w:ind w:left="0" w:hanging="2"/>
        <w:jc w:val="both"/>
        <w:rPr/>
      </w:pPr>
      <w:r w:rsidDel="00000000" w:rsidR="00000000" w:rsidRPr="00000000">
        <w:rPr>
          <w:rtl w:val="0"/>
        </w:rPr>
      </w:r>
    </w:p>
    <w:p w:rsidR="00000000" w:rsidDel="00000000" w:rsidP="00000000" w:rsidRDefault="00000000" w:rsidRPr="00000000" w14:paraId="000000B9">
      <w:pPr>
        <w:numPr>
          <w:ilvl w:val="0"/>
          <w:numId w:val="1"/>
        </w:numPr>
        <w:ind w:left="0" w:hanging="2"/>
        <w:jc w:val="both"/>
        <w:rPr/>
      </w:pPr>
      <w:r w:rsidDel="00000000" w:rsidR="00000000" w:rsidRPr="00000000">
        <w:rPr>
          <w:b w:val="1"/>
          <w:rtl w:val="0"/>
        </w:rPr>
        <w:t xml:space="preserve">Organización de la evaluación: </w:t>
      </w:r>
      <w:r w:rsidDel="00000000" w:rsidR="00000000" w:rsidRPr="00000000">
        <w:rPr>
          <w:rtl w:val="0"/>
        </w:rPr>
      </w:r>
    </w:p>
    <w:p w:rsidR="00000000" w:rsidDel="00000000" w:rsidP="00000000" w:rsidRDefault="00000000" w:rsidRPr="00000000" w14:paraId="000000BA">
      <w:pPr>
        <w:ind w:left="0" w:hanging="2"/>
        <w:jc w:val="both"/>
        <w:rPr/>
      </w:pPr>
      <w:r w:rsidDel="00000000" w:rsidR="00000000" w:rsidRPr="00000000">
        <w:rPr>
          <w:rtl w:val="0"/>
        </w:rPr>
        <w:t xml:space="preserve">La materia se dicta bajo el régimen de promoción con EXAMEN FINAL (EF) establecido en el Reglamento Académico (Res. (CD) Nº 4428/17) e incorpora las modificaciones establecidas en la Res. (D) Nº 732/20 para su adecuación a la modalidad virtual de manera excepcional. </w:t>
      </w:r>
    </w:p>
    <w:p w:rsidR="00000000" w:rsidDel="00000000" w:rsidP="00000000" w:rsidRDefault="00000000" w:rsidRPr="00000000" w14:paraId="000000BB">
      <w:pPr>
        <w:ind w:left="0" w:hanging="2"/>
        <w:jc w:val="both"/>
        <w:rPr>
          <w:b w:val="1"/>
        </w:rPr>
      </w:pPr>
      <w:r w:rsidDel="00000000" w:rsidR="00000000" w:rsidRPr="00000000">
        <w:rPr>
          <w:rtl w:val="0"/>
        </w:rPr>
      </w:r>
    </w:p>
    <w:p w:rsidR="00000000" w:rsidDel="00000000" w:rsidP="00000000" w:rsidRDefault="00000000" w:rsidRPr="00000000" w14:paraId="000000BC">
      <w:pPr>
        <w:ind w:left="0" w:hanging="2"/>
        <w:jc w:val="both"/>
        <w:rPr/>
      </w:pPr>
      <w:r w:rsidDel="00000000" w:rsidR="00000000" w:rsidRPr="00000000">
        <w:rPr>
          <w:b w:val="1"/>
          <w:rtl w:val="0"/>
        </w:rPr>
        <w:t xml:space="preserve">-Regularización de la materia</w:t>
      </w:r>
      <w:r w:rsidDel="00000000" w:rsidR="00000000" w:rsidRPr="00000000">
        <w:rPr>
          <w:rtl w:val="0"/>
        </w:rPr>
        <w:t xml:space="preserve">: </w:t>
      </w:r>
    </w:p>
    <w:p w:rsidR="00000000" w:rsidDel="00000000" w:rsidP="00000000" w:rsidRDefault="00000000" w:rsidRPr="00000000" w14:paraId="000000BD">
      <w:pPr>
        <w:ind w:left="0" w:hanging="2"/>
        <w:jc w:val="both"/>
        <w:rPr/>
      </w:pPr>
      <w:r w:rsidDel="00000000" w:rsidR="00000000" w:rsidRPr="00000000">
        <w:rPr>
          <w:rtl w:val="0"/>
        </w:rPr>
        <w:t xml:space="preserve">Es condición para alcanzar la regularidad de la materia aprobar 2 (dos) instancias de evaluación parcial (o sus respectivos recuperatorios) con un mínimo de 4 (cuatro) puntos en cada instancia.</w:t>
      </w:r>
    </w:p>
    <w:p w:rsidR="00000000" w:rsidDel="00000000" w:rsidP="00000000" w:rsidRDefault="00000000" w:rsidRPr="00000000" w14:paraId="000000BE">
      <w:pPr>
        <w:ind w:left="0" w:hanging="2"/>
        <w:jc w:val="both"/>
        <w:rPr/>
      </w:pPr>
      <w:r w:rsidDel="00000000" w:rsidR="00000000" w:rsidRPr="00000000">
        <w:rPr>
          <w:rtl w:val="0"/>
        </w:rPr>
        <w:t xml:space="preserve">Quienes no alcancen las condiciones establecidas para el régimen con EXAMEN FINAL deberán reinscribirse u optar por rendir la materia en calidad de libre.</w:t>
      </w:r>
    </w:p>
    <w:p w:rsidR="00000000" w:rsidDel="00000000" w:rsidP="00000000" w:rsidRDefault="00000000" w:rsidRPr="00000000" w14:paraId="000000BF">
      <w:pPr>
        <w:ind w:left="0" w:hanging="2"/>
        <w:jc w:val="both"/>
        <w:rPr/>
      </w:pPr>
      <w:r w:rsidDel="00000000" w:rsidR="00000000" w:rsidRPr="00000000">
        <w:rPr>
          <w:rtl w:val="0"/>
        </w:rPr>
      </w:r>
    </w:p>
    <w:p w:rsidR="00000000" w:rsidDel="00000000" w:rsidP="00000000" w:rsidRDefault="00000000" w:rsidRPr="00000000" w14:paraId="000000C0">
      <w:pPr>
        <w:ind w:left="0" w:hanging="2"/>
        <w:jc w:val="both"/>
        <w:rPr/>
      </w:pPr>
      <w:r w:rsidDel="00000000" w:rsidR="00000000" w:rsidRPr="00000000">
        <w:rPr>
          <w:b w:val="1"/>
          <w:rtl w:val="0"/>
        </w:rPr>
        <w:t xml:space="preserve">-Aprobación  de la materia</w:t>
      </w:r>
      <w:r w:rsidDel="00000000" w:rsidR="00000000" w:rsidRPr="00000000">
        <w:rPr>
          <w:rtl w:val="0"/>
        </w:rPr>
        <w:t xml:space="preserve">: </w:t>
      </w:r>
    </w:p>
    <w:p w:rsidR="00000000" w:rsidDel="00000000" w:rsidP="00000000" w:rsidRDefault="00000000" w:rsidRPr="00000000" w14:paraId="000000C1">
      <w:pPr>
        <w:ind w:left="0" w:hanging="2"/>
        <w:jc w:val="both"/>
        <w:rPr/>
      </w:pPr>
      <w:r w:rsidDel="00000000" w:rsidR="00000000" w:rsidRPr="00000000">
        <w:rPr>
          <w:rtl w:val="0"/>
        </w:rPr>
        <w:t xml:space="preserve">La aprobación de la materia se realizará mediante un EXAMEN FINAL presencial en el que deberá obtenerse una nota mínima de 4 (cuatro) puntos. La evaluación podrá llevarse a cabo cuando las condiciones sanitarias lo permitan. </w:t>
      </w:r>
    </w:p>
    <w:p w:rsidR="00000000" w:rsidDel="00000000" w:rsidP="00000000" w:rsidRDefault="00000000" w:rsidRPr="00000000" w14:paraId="000000C2">
      <w:pPr>
        <w:ind w:left="0" w:hanging="2"/>
        <w:jc w:val="both"/>
        <w:rPr/>
      </w:pPr>
      <w:r w:rsidDel="00000000" w:rsidR="00000000" w:rsidRPr="00000000">
        <w:rPr>
          <w:rtl w:val="0"/>
        </w:rPr>
      </w:r>
    </w:p>
    <w:p w:rsidR="00000000" w:rsidDel="00000000" w:rsidP="00000000" w:rsidRDefault="00000000" w:rsidRPr="00000000" w14:paraId="000000C3">
      <w:pPr>
        <w:ind w:left="0" w:hanging="2"/>
        <w:jc w:val="both"/>
        <w:rPr/>
      </w:pPr>
      <w:r w:rsidDel="00000000" w:rsidR="00000000" w:rsidRPr="00000000">
        <w:rPr>
          <w:rtl w:val="0"/>
        </w:rPr>
      </w:r>
    </w:p>
    <w:p w:rsidR="00000000" w:rsidDel="00000000" w:rsidP="00000000" w:rsidRDefault="00000000" w:rsidRPr="00000000" w14:paraId="000000C4">
      <w:pPr>
        <w:ind w:left="0" w:hanging="2"/>
        <w:jc w:val="both"/>
        <w:rPr/>
      </w:pPr>
      <w:r w:rsidDel="00000000" w:rsidR="00000000" w:rsidRPr="00000000">
        <w:rPr>
          <w:rtl w:val="0"/>
        </w:rPr>
        <w:t xml:space="preserve">Se dispondrá de UN (1) RECUPERATORIO para aquellos/as estudiantes que:</w:t>
      </w:r>
    </w:p>
    <w:p w:rsidR="00000000" w:rsidDel="00000000" w:rsidP="00000000" w:rsidRDefault="00000000" w:rsidRPr="00000000" w14:paraId="000000C5">
      <w:pPr>
        <w:ind w:left="0" w:hanging="2"/>
        <w:jc w:val="both"/>
        <w:rPr/>
      </w:pPr>
      <w:r w:rsidDel="00000000" w:rsidR="00000000" w:rsidRPr="00000000">
        <w:rPr>
          <w:rtl w:val="0"/>
        </w:rPr>
        <w:t xml:space="preserve">- hayan estado ausentes en una o más instancias de examen parcial; </w:t>
      </w:r>
    </w:p>
    <w:p w:rsidR="00000000" w:rsidDel="00000000" w:rsidP="00000000" w:rsidRDefault="00000000" w:rsidRPr="00000000" w14:paraId="000000C6">
      <w:pPr>
        <w:ind w:left="0" w:hanging="2"/>
        <w:jc w:val="both"/>
        <w:rPr/>
      </w:pPr>
      <w:r w:rsidDel="00000000" w:rsidR="00000000" w:rsidRPr="00000000">
        <w:rPr>
          <w:rtl w:val="0"/>
        </w:rPr>
        <w:t xml:space="preserve">- hayan desaprobado una instancia de examen parcial.</w:t>
      </w:r>
    </w:p>
    <w:p w:rsidR="00000000" w:rsidDel="00000000" w:rsidP="00000000" w:rsidRDefault="00000000" w:rsidRPr="00000000" w14:paraId="000000C7">
      <w:pPr>
        <w:ind w:left="0" w:hanging="2"/>
        <w:jc w:val="both"/>
        <w:rPr/>
      </w:pPr>
      <w:r w:rsidDel="00000000" w:rsidR="00000000" w:rsidRPr="00000000">
        <w:rPr>
          <w:rtl w:val="0"/>
        </w:rPr>
        <w:t xml:space="preserve">La desaprobación de más de una instancia de parcial constituye la pérdida de la regularidad y el/la estudiante deberá volver a cursar la materia. </w:t>
      </w:r>
    </w:p>
    <w:p w:rsidR="00000000" w:rsidDel="00000000" w:rsidP="00000000" w:rsidRDefault="00000000" w:rsidRPr="00000000" w14:paraId="000000C8">
      <w:pPr>
        <w:ind w:left="0" w:hanging="2"/>
        <w:jc w:val="both"/>
        <w:rPr/>
      </w:pPr>
      <w:r w:rsidDel="00000000" w:rsidR="00000000" w:rsidRPr="00000000">
        <w:rPr>
          <w:rtl w:val="0"/>
        </w:rPr>
        <w:t xml:space="preserve">Cumplido el recuperatorio, de no obtener una calificación de aprobado (mínimo de 4 puntos), el/la estudiante deberá volver a inscribirse en la asignatura o rendir examen en calidad de libre. La nota del recuperatorio reemplaza a la nota del parcial original desaprobado o no rendido.</w:t>
      </w:r>
    </w:p>
    <w:p w:rsidR="00000000" w:rsidDel="00000000" w:rsidP="00000000" w:rsidRDefault="00000000" w:rsidRPr="00000000" w14:paraId="000000C9">
      <w:pPr>
        <w:ind w:left="0" w:hanging="2"/>
        <w:jc w:val="both"/>
        <w:rPr/>
      </w:pPr>
      <w:r w:rsidDel="00000000" w:rsidR="00000000" w:rsidRPr="00000000">
        <w:rPr>
          <w:rtl w:val="0"/>
        </w:rPr>
        <w:t xml:space="preserve">La corrección de las evaluaciones y trabajos prácticos escritos deberá efectuarse y ser puesta a disposición del/la estudiante en un plazo máximo de 3 (tres) semanas a partir de su realización o entrega. </w:t>
      </w:r>
    </w:p>
    <w:p w:rsidR="00000000" w:rsidDel="00000000" w:rsidP="00000000" w:rsidRDefault="00000000" w:rsidRPr="00000000" w14:paraId="000000CA">
      <w:pPr>
        <w:ind w:left="0" w:hanging="2"/>
        <w:jc w:val="both"/>
        <w:rPr/>
      </w:pPr>
      <w:r w:rsidDel="00000000" w:rsidR="00000000" w:rsidRPr="00000000">
        <w:rPr>
          <w:rtl w:val="0"/>
        </w:rPr>
      </w:r>
    </w:p>
    <w:p w:rsidR="00000000" w:rsidDel="00000000" w:rsidP="00000000" w:rsidRDefault="00000000" w:rsidRPr="00000000" w14:paraId="000000CB">
      <w:pPr>
        <w:ind w:left="0" w:hanging="2"/>
        <w:jc w:val="both"/>
        <w:rPr/>
      </w:pPr>
      <w:r w:rsidDel="00000000" w:rsidR="00000000" w:rsidRPr="00000000">
        <w:rPr>
          <w:rtl w:val="0"/>
        </w:rPr>
        <w:t xml:space="preserve">VIGENCIA DE LA REGULARIDAD: </w:t>
      </w:r>
    </w:p>
    <w:p w:rsidR="00000000" w:rsidDel="00000000" w:rsidP="00000000" w:rsidRDefault="00000000" w:rsidRPr="00000000" w14:paraId="000000CC">
      <w:pPr>
        <w:ind w:left="0" w:hanging="2"/>
        <w:jc w:val="both"/>
        <w:rPr/>
      </w:pPr>
      <w:r w:rsidDel="00000000" w:rsidR="00000000" w:rsidRPr="00000000">
        <w:rPr>
          <w:rtl w:val="0"/>
        </w:rPr>
        <w:t xml:space="preserve">Durante la vigencia de la regularidad de la cursada de una materia, el/la estudiante podrá presentarse a examen final en 3 (tres) mesas examinadoras en 3 (tres) turnos alternativos no necesariamente consecutivos. Si no alcanzara la promoción en ninguna de ellas deberá volver a inscribirse y cursar la asignatura o rendirla en calidad de libre. En la tercera presentación el/la estudiante podrá optar por la prueba escrita u oral.</w:t>
      </w:r>
    </w:p>
    <w:p w:rsidR="00000000" w:rsidDel="00000000" w:rsidP="00000000" w:rsidRDefault="00000000" w:rsidRPr="00000000" w14:paraId="000000CD">
      <w:pPr>
        <w:ind w:left="0" w:hanging="2"/>
        <w:jc w:val="both"/>
        <w:rPr/>
      </w:pPr>
      <w:r w:rsidDel="00000000" w:rsidR="00000000" w:rsidRPr="00000000">
        <w:rPr>
          <w:rtl w:val="0"/>
        </w:rPr>
        <w:t xml:space="preserve">A los fines de la instancia de EXAMEN FINAL, la vigencia de la regularidad de la materia será de 4 (cuatro) años. Cumplido este plazo el/la estudiante deberá volver a inscribirse para cursar o rendir en condición de libre.</w:t>
      </w:r>
    </w:p>
    <w:p w:rsidR="00000000" w:rsidDel="00000000" w:rsidP="00000000" w:rsidRDefault="00000000" w:rsidRPr="00000000" w14:paraId="000000CE">
      <w:pPr>
        <w:ind w:left="0" w:hanging="2"/>
        <w:jc w:val="both"/>
        <w:rPr/>
      </w:pPr>
      <w:bookmarkStart w:colFirst="0" w:colLast="0" w:name="_heading=h.3znysh7" w:id="4"/>
      <w:bookmarkEnd w:id="4"/>
      <w:r w:rsidDel="00000000" w:rsidR="00000000" w:rsidRPr="00000000">
        <w:rPr>
          <w:rtl w:val="0"/>
        </w:rPr>
      </w:r>
    </w:p>
    <w:p w:rsidR="00000000" w:rsidDel="00000000" w:rsidP="00000000" w:rsidRDefault="00000000" w:rsidRPr="00000000" w14:paraId="000000CF">
      <w:pPr>
        <w:ind w:left="0" w:hanging="2"/>
        <w:jc w:val="both"/>
        <w:rPr/>
      </w:pPr>
      <w:r w:rsidDel="00000000" w:rsidR="00000000" w:rsidRPr="00000000">
        <w:rPr>
          <w:rtl w:val="0"/>
        </w:rPr>
        <w:t xml:space="preserve">RÉGIMEN TRANSITORIO DE ASISTENCIA, REGULARIDAD Y MODALIDADES DE EVALUACIÓN DE MATERIAS: El cumplimiento de los requisitos de regularidad en los casos de estudiantes que se encuentren cursando bajo el Régimen Transitorio de Asistencia, Regularidad y Modalidades de Evaluación de Materias (RTARMEM) aprobado por Res. (CD) Nº 1117/10 quedará sujeto al análisis conjunto entre el Programa de Orientación de la SEUBE, los Departamentos docentes y la cátedra.</w:t>
      </w:r>
    </w:p>
    <w:p w:rsidR="00000000" w:rsidDel="00000000" w:rsidP="00000000" w:rsidRDefault="00000000" w:rsidRPr="00000000" w14:paraId="000000D0">
      <w:pPr>
        <w:ind w:left="0" w:hanging="2"/>
        <w:jc w:val="right"/>
        <w:rPr/>
      </w:pPr>
      <w:r w:rsidDel="00000000" w:rsidR="00000000" w:rsidRPr="00000000">
        <w:rPr>
          <w:rtl w:val="0"/>
        </w:rPr>
      </w:r>
    </w:p>
    <w:p w:rsidR="00000000" w:rsidDel="00000000" w:rsidP="00000000" w:rsidRDefault="00000000" w:rsidRPr="00000000" w14:paraId="000000D1">
      <w:pPr>
        <w:ind w:left="0" w:hanging="2"/>
        <w:jc w:val="right"/>
        <w:rPr>
          <w:b w:val="1"/>
        </w:rPr>
      </w:pPr>
      <w:r w:rsidDel="00000000" w:rsidR="00000000" w:rsidRPr="00000000">
        <w:rPr>
          <w:b w:val="1"/>
        </w:rPr>
        <w:drawing>
          <wp:inline distB="114300" distT="114300" distL="114300" distR="114300">
            <wp:extent cx="2009775" cy="885825"/>
            <wp:effectExtent b="0" l="0" r="0" t="0"/>
            <wp:docPr id="1028"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009775" cy="885825"/>
                    </a:xfrm>
                    <a:prstGeom prst="rect"/>
                    <a:ln/>
                  </pic:spPr>
                </pic:pic>
              </a:graphicData>
            </a:graphic>
          </wp:inline>
        </w:drawing>
      </w:r>
      <w:r w:rsidDel="00000000" w:rsidR="00000000" w:rsidRPr="00000000">
        <w:rPr>
          <w:rtl w:val="0"/>
        </w:rPr>
      </w:r>
    </w:p>
    <w:p w:rsidR="00000000" w:rsidDel="00000000" w:rsidP="00000000" w:rsidRDefault="00000000" w:rsidRPr="00000000" w14:paraId="000000D2">
      <w:pPr>
        <w:ind w:left="0" w:hanging="2"/>
        <w:jc w:val="right"/>
        <w:rPr/>
      </w:pPr>
      <w:r w:rsidDel="00000000" w:rsidR="00000000" w:rsidRPr="00000000">
        <w:rPr>
          <w:rtl w:val="0"/>
        </w:rPr>
        <w:t xml:space="preserve">Miguel Vedda</w:t>
      </w:r>
    </w:p>
    <w:p w:rsidR="00000000" w:rsidDel="00000000" w:rsidP="00000000" w:rsidRDefault="00000000" w:rsidRPr="00000000" w14:paraId="000000D3">
      <w:pPr>
        <w:ind w:left="0" w:hanging="2"/>
        <w:jc w:val="right"/>
        <w:rPr/>
      </w:pPr>
      <w:r w:rsidDel="00000000" w:rsidR="00000000" w:rsidRPr="00000000">
        <w:rPr>
          <w:rtl w:val="0"/>
        </w:rPr>
        <w:t xml:space="preserve">Director del Departamento de Letras</w:t>
      </w:r>
    </w:p>
    <w:p w:rsidR="00000000" w:rsidDel="00000000" w:rsidP="00000000" w:rsidRDefault="00000000" w:rsidRPr="00000000" w14:paraId="000000D4">
      <w:pPr>
        <w:ind w:left="0" w:hanging="2"/>
        <w:jc w:val="right"/>
        <w:rPr/>
      </w:pPr>
      <w:r w:rsidDel="00000000" w:rsidR="00000000" w:rsidRPr="00000000">
        <w:rPr>
          <w:rtl w:val="0"/>
        </w:rPr>
      </w:r>
    </w:p>
    <w:sectPr>
      <w:footerReference r:id="rId12" w:type="default"/>
      <w:footerReference r:id="rId13" w:type="first"/>
      <w:pgSz w:h="15840" w:w="12240"/>
      <w:pgMar w:bottom="1134" w:top="1134" w:left="2268" w:right="1134" w:header="720" w:footer="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ind w:left="0" w:hanging="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widowControl w:val="1"/>
      <w:pBdr>
        <w:top w:space="0" w:sz="0" w:val="nil"/>
        <w:left w:space="0" w:sz="0" w:val="nil"/>
        <w:bottom w:space="0" w:sz="0" w:val="nil"/>
        <w:right w:space="0" w:sz="0" w:val="nil"/>
        <w:between w:space="0" w:sz="0" w:val="nil"/>
      </w:pBdr>
      <w:tabs>
        <w:tab w:val="center" w:pos="4419"/>
        <w:tab w:val="right" w:pos="8838"/>
      </w:tabs>
      <w:spacing w:line="240" w:lineRule="auto"/>
      <w:ind w:left="0" w:hanging="2"/>
      <w:rPr>
        <w:rFonts w:ascii="Times New Roman" w:cs="Times New Roman" w:eastAsia="Times New Roman" w:hAnsi="Times New Roman"/>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5">
      <w:pPr>
        <w:ind w:left="0" w:hanging="2"/>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Programa adecuado a las pautas de funcionamiento para la modalidad virtual establecidas en Res. (D) Nº. 732/20 y otra normativa específica dispuesta a los efectos de organizar la cursada en el contexto de la emergencia sanitaria que impide el desarrollo de clases presenciales en la Universidad.</w:t>
      </w:r>
    </w:p>
  </w:footnote>
  <w:footnote w:id="1">
    <w:p w:rsidR="00000000" w:rsidDel="00000000" w:rsidP="00000000" w:rsidRDefault="00000000" w:rsidRPr="00000000" w14:paraId="000000D6">
      <w:pPr>
        <w:ind w:left="0" w:hanging="2"/>
        <w:jc w:val="both"/>
        <w:rPr>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0"/>
          <w:szCs w:val="20"/>
          <w:rtl w:val="0"/>
        </w:rPr>
        <w:t xml:space="preserve">Los/as docentes interinos/as están sujetos a la designación que apruebe el Consejo Directivo para el ciclo lectivo correspondiente.</w:t>
      </w:r>
    </w:p>
    <w:p w:rsidR="00000000" w:rsidDel="00000000" w:rsidP="00000000" w:rsidRDefault="00000000" w:rsidRPr="00000000" w14:paraId="000000D7">
      <w:pPr>
        <w:ind w:left="0" w:hanging="2"/>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s-AR"/>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hanging="1"/>
      <w:jc w:val="both"/>
    </w:pPr>
    <w:rPr>
      <w:b w:val="1"/>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ind w:left="0" w:hanging="1"/>
      <w:jc w:val="both"/>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0"/>
      <w:suppressAutoHyphens w:val="1"/>
      <w:spacing w:line="1" w:lineRule="atLeast"/>
      <w:ind w:left="-1" w:leftChars="-1" w:hanging="1" w:hangingChars="1"/>
      <w:textDirection w:val="btLr"/>
      <w:textAlignment w:val="top"/>
      <w:outlineLvl w:val="0"/>
    </w:pPr>
    <w:rPr>
      <w:rFonts w:ascii="Liberation Serif" w:cs="Liberation Serif" w:hAnsi="Liberation Serif"/>
      <w:color w:val="000000"/>
      <w:position w:val="-1"/>
      <w:lang w:val="es-AR"/>
    </w:rPr>
  </w:style>
  <w:style w:type="paragraph" w:styleId="Ttulo1">
    <w:name w:val="heading 1"/>
    <w:basedOn w:val="Normal"/>
    <w:next w:val="Normal"/>
    <w:uiPriority w:val="9"/>
    <w:qFormat w:val="1"/>
    <w:pPr>
      <w:keepNext w:val="1"/>
      <w:numPr>
        <w:numId w:val="1"/>
      </w:numPr>
      <w:suppressAutoHyphens w:val="0"/>
      <w:ind w:left="-1" w:hanging="1"/>
      <w:jc w:val="both"/>
    </w:pPr>
    <w:rPr>
      <w:b w:val="1"/>
      <w:bCs w:val="1"/>
      <w:u w:val="single"/>
      <w:lang w:val="es-ES"/>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numPr>
        <w:ilvl w:val="4"/>
        <w:numId w:val="1"/>
      </w:numPr>
      <w:suppressAutoHyphens w:val="0"/>
      <w:ind w:left="-1" w:hanging="1"/>
      <w:jc w:val="both"/>
      <w:outlineLvl w:val="4"/>
    </w:pPr>
    <w:rPr>
      <w:b w:val="1"/>
      <w:bCs w:val="1"/>
      <w:szCs w:val="20"/>
      <w:lang w:val="es-ES"/>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WW8Num1z0" w:customStyle="1">
    <w:name w:val="WW8Num1z0"/>
    <w:rPr>
      <w:w w:val="100"/>
      <w:position w:val="-1"/>
      <w:effect w:val="none"/>
      <w:vertAlign w:val="baseline"/>
      <w:cs w:val="0"/>
      <w:em w:val="none"/>
    </w:rPr>
  </w:style>
  <w:style w:type="character" w:styleId="WW8Num1z1" w:customStyle="1">
    <w:name w:val="WW8Num1z1"/>
    <w:rPr>
      <w:w w:val="100"/>
      <w:position w:val="-1"/>
      <w:effect w:val="none"/>
      <w:vertAlign w:val="baseline"/>
      <w:cs w:val="0"/>
      <w:em w:val="none"/>
    </w:rPr>
  </w:style>
  <w:style w:type="character" w:styleId="WW8Num1z2" w:customStyle="1">
    <w:name w:val="WW8Num1z2"/>
    <w:rPr>
      <w:w w:val="100"/>
      <w:position w:val="-1"/>
      <w:effect w:val="none"/>
      <w:vertAlign w:val="baseline"/>
      <w:cs w:val="0"/>
      <w:em w:val="none"/>
    </w:rPr>
  </w:style>
  <w:style w:type="character" w:styleId="WW8Num1z3" w:customStyle="1">
    <w:name w:val="WW8Num1z3"/>
    <w:rPr>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character" w:styleId="WW8Num2z0" w:customStyle="1">
    <w:name w:val="WW8Num2z0"/>
    <w:rPr>
      <w:rFonts w:ascii="Arial" w:cs="Arial" w:hAnsi="Arial"/>
      <w:w w:val="100"/>
      <w:position w:val="-1"/>
      <w:sz w:val="24"/>
      <w:szCs w:val="24"/>
      <w:effect w:val="none"/>
      <w:vertAlign w:val="baseline"/>
      <w:cs w:val="0"/>
      <w:em w:val="none"/>
      <w:lang w:val="es-AR"/>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WW8Num3z0" w:customStyle="1">
    <w:name w:val="WW8Num3z0"/>
    <w:rPr>
      <w:rFonts w:ascii="Arial" w:cs="Arial" w:hAnsi="Arial"/>
      <w:b w:val="0"/>
      <w:bCs w:val="0"/>
      <w:w w:val="100"/>
      <w:position w:val="-1"/>
      <w:sz w:val="24"/>
      <w:szCs w:val="24"/>
      <w:effect w:val="none"/>
      <w:vertAlign w:val="baseline"/>
      <w:cs w:val="0"/>
      <w:em w:val="none"/>
      <w:lang w:val="es-AR"/>
    </w:rPr>
  </w:style>
  <w:style w:type="character" w:styleId="WW8Num3z1" w:customStyle="1">
    <w:name w:val="WW8Num3z1"/>
    <w:rPr>
      <w:w w:val="100"/>
      <w:position w:val="-1"/>
      <w:effect w:val="none"/>
      <w:vertAlign w:val="baseline"/>
      <w:cs w:val="0"/>
      <w:em w:val="none"/>
    </w:rPr>
  </w:style>
  <w:style w:type="character" w:styleId="WW8Num3z2" w:customStyle="1">
    <w:name w:val="WW8Num3z2"/>
    <w:rPr>
      <w:w w:val="100"/>
      <w:position w:val="-1"/>
      <w:effect w:val="none"/>
      <w:vertAlign w:val="baseline"/>
      <w:cs w:val="0"/>
      <w:em w:val="none"/>
    </w:rPr>
  </w:style>
  <w:style w:type="character" w:styleId="WW8Num3z3" w:customStyle="1">
    <w:name w:val="WW8Num3z3"/>
    <w:rPr>
      <w:w w:val="100"/>
      <w:position w:val="-1"/>
      <w:effect w:val="none"/>
      <w:vertAlign w:val="baseline"/>
      <w:cs w:val="0"/>
      <w:em w:val="none"/>
    </w:rPr>
  </w:style>
  <w:style w:type="character" w:styleId="WW8Num3z4" w:customStyle="1">
    <w:name w:val="WW8Num3z4"/>
    <w:rPr>
      <w:w w:val="100"/>
      <w:position w:val="-1"/>
      <w:effect w:val="none"/>
      <w:vertAlign w:val="baseline"/>
      <w:cs w:val="0"/>
      <w:em w:val="none"/>
    </w:rPr>
  </w:style>
  <w:style w:type="character" w:styleId="WW8Num3z5" w:customStyle="1">
    <w:name w:val="WW8Num3z5"/>
    <w:rPr>
      <w:w w:val="100"/>
      <w:position w:val="-1"/>
      <w:effect w:val="none"/>
      <w:vertAlign w:val="baseline"/>
      <w:cs w:val="0"/>
      <w:em w:val="none"/>
    </w:rPr>
  </w:style>
  <w:style w:type="character" w:styleId="WW8Num3z6" w:customStyle="1">
    <w:name w:val="WW8Num3z6"/>
    <w:rPr>
      <w:w w:val="100"/>
      <w:position w:val="-1"/>
      <w:effect w:val="none"/>
      <w:vertAlign w:val="baseline"/>
      <w:cs w:val="0"/>
      <w:em w:val="none"/>
    </w:rPr>
  </w:style>
  <w:style w:type="character" w:styleId="WW8Num3z7" w:customStyle="1">
    <w:name w:val="WW8Num3z7"/>
    <w:rPr>
      <w:w w:val="100"/>
      <w:position w:val="-1"/>
      <w:effect w:val="none"/>
      <w:vertAlign w:val="baseline"/>
      <w:cs w:val="0"/>
      <w:em w:val="none"/>
    </w:rPr>
  </w:style>
  <w:style w:type="character" w:styleId="WW8Num3z8" w:customStyle="1">
    <w:name w:val="WW8Num3z8"/>
    <w:rPr>
      <w:w w:val="100"/>
      <w:position w:val="-1"/>
      <w:effect w:val="none"/>
      <w:vertAlign w:val="baseline"/>
      <w:cs w:val="0"/>
      <w:em w:val="none"/>
    </w:rPr>
  </w:style>
  <w:style w:type="character" w:styleId="WW8Num4z0" w:customStyle="1">
    <w:name w:val="WW8Num4z0"/>
    <w:rPr>
      <w:rFonts w:ascii="Arial" w:cs="Arial" w:hAnsi="Arial"/>
      <w:b w:val="0"/>
      <w:bCs w:val="0"/>
      <w:i w:val="0"/>
      <w:iCs w:val="0"/>
      <w:w w:val="100"/>
      <w:position w:val="-1"/>
      <w:sz w:val="24"/>
      <w:szCs w:val="24"/>
      <w:effect w:val="none"/>
      <w:vertAlign w:val="baseline"/>
      <w:cs w:val="0"/>
      <w:em w:val="none"/>
      <w:lang w:val="es-ES"/>
    </w:rPr>
  </w:style>
  <w:style w:type="character" w:styleId="WW8Num4z1" w:customStyle="1">
    <w:name w:val="WW8Num4z1"/>
    <w:rPr>
      <w:w w:val="100"/>
      <w:position w:val="-1"/>
      <w:effect w:val="none"/>
      <w:vertAlign w:val="baseline"/>
      <w:cs w:val="0"/>
      <w:em w:val="none"/>
    </w:rPr>
  </w:style>
  <w:style w:type="character" w:styleId="WW8Num4z2" w:customStyle="1">
    <w:name w:val="WW8Num4z2"/>
    <w:rPr>
      <w:w w:val="100"/>
      <w:position w:val="-1"/>
      <w:effect w:val="none"/>
      <w:vertAlign w:val="baseline"/>
      <w:cs w:val="0"/>
      <w:em w:val="none"/>
    </w:rPr>
  </w:style>
  <w:style w:type="character" w:styleId="WW8Num4z3" w:customStyle="1">
    <w:name w:val="WW8Num4z3"/>
    <w:rPr>
      <w:w w:val="100"/>
      <w:position w:val="-1"/>
      <w:effect w:val="none"/>
      <w:vertAlign w:val="baseline"/>
      <w:cs w:val="0"/>
      <w:em w:val="none"/>
    </w:rPr>
  </w:style>
  <w:style w:type="character" w:styleId="WW8Num4z4" w:customStyle="1">
    <w:name w:val="WW8Num4z4"/>
    <w:rPr>
      <w:w w:val="100"/>
      <w:position w:val="-1"/>
      <w:effect w:val="none"/>
      <w:vertAlign w:val="baseline"/>
      <w:cs w:val="0"/>
      <w:em w:val="none"/>
    </w:rPr>
  </w:style>
  <w:style w:type="character" w:styleId="WW8Num4z5" w:customStyle="1">
    <w:name w:val="WW8Num4z5"/>
    <w:rPr>
      <w:w w:val="100"/>
      <w:position w:val="-1"/>
      <w:effect w:val="none"/>
      <w:vertAlign w:val="baseline"/>
      <w:cs w:val="0"/>
      <w:em w:val="none"/>
    </w:rPr>
  </w:style>
  <w:style w:type="character" w:styleId="WW8Num4z6" w:customStyle="1">
    <w:name w:val="WW8Num4z6"/>
    <w:rPr>
      <w:w w:val="100"/>
      <w:position w:val="-1"/>
      <w:effect w:val="none"/>
      <w:vertAlign w:val="baseline"/>
      <w:cs w:val="0"/>
      <w:em w:val="none"/>
    </w:rPr>
  </w:style>
  <w:style w:type="character" w:styleId="WW8Num4z7" w:customStyle="1">
    <w:name w:val="WW8Num4z7"/>
    <w:rPr>
      <w:w w:val="100"/>
      <w:position w:val="-1"/>
      <w:effect w:val="none"/>
      <w:vertAlign w:val="baseline"/>
      <w:cs w:val="0"/>
      <w:em w:val="none"/>
    </w:rPr>
  </w:style>
  <w:style w:type="character" w:styleId="WW8Num4z8" w:customStyle="1">
    <w:name w:val="WW8Num4z8"/>
    <w:rPr>
      <w:w w:val="100"/>
      <w:position w:val="-1"/>
      <w:effect w:val="none"/>
      <w:vertAlign w:val="baseline"/>
      <w:cs w:val="0"/>
      <w:em w:val="none"/>
    </w:rPr>
  </w:style>
  <w:style w:type="character" w:styleId="WW8Num5z0" w:customStyle="1">
    <w:name w:val="WW8Num5z0"/>
    <w:rPr>
      <w:b w:val="0"/>
      <w:bCs w:val="0"/>
      <w:w w:val="100"/>
      <w:position w:val="-1"/>
      <w:sz w:val="24"/>
      <w:szCs w:val="24"/>
      <w:effect w:val="none"/>
      <w:vertAlign w:val="baseline"/>
      <w:cs w:val="0"/>
      <w:em w:val="none"/>
      <w:lang w:val="es-ES"/>
    </w:rPr>
  </w:style>
  <w:style w:type="character" w:styleId="WW8Num5z1" w:customStyle="1">
    <w:name w:val="WW8Num5z1"/>
    <w:rPr>
      <w:w w:val="100"/>
      <w:position w:val="-1"/>
      <w:effect w:val="none"/>
      <w:vertAlign w:val="baseline"/>
      <w:cs w:val="0"/>
      <w:em w:val="none"/>
    </w:rPr>
  </w:style>
  <w:style w:type="character" w:styleId="WW8Num5z2" w:customStyle="1">
    <w:name w:val="WW8Num5z2"/>
    <w:rPr>
      <w:w w:val="100"/>
      <w:position w:val="-1"/>
      <w:effect w:val="none"/>
      <w:vertAlign w:val="baseline"/>
      <w:cs w:val="0"/>
      <w:em w:val="none"/>
    </w:rPr>
  </w:style>
  <w:style w:type="character" w:styleId="WW8Num5z3" w:customStyle="1">
    <w:name w:val="WW8Num5z3"/>
    <w:rPr>
      <w:w w:val="100"/>
      <w:position w:val="-1"/>
      <w:effect w:val="none"/>
      <w:vertAlign w:val="baseline"/>
      <w:cs w:val="0"/>
      <w:em w:val="none"/>
    </w:rPr>
  </w:style>
  <w:style w:type="character" w:styleId="WW8Num5z4" w:customStyle="1">
    <w:name w:val="WW8Num5z4"/>
    <w:rPr>
      <w:w w:val="100"/>
      <w:position w:val="-1"/>
      <w:effect w:val="none"/>
      <w:vertAlign w:val="baseline"/>
      <w:cs w:val="0"/>
      <w:em w:val="none"/>
    </w:rPr>
  </w:style>
  <w:style w:type="character" w:styleId="WW8Num5z5" w:customStyle="1">
    <w:name w:val="WW8Num5z5"/>
    <w:rPr>
      <w:w w:val="100"/>
      <w:position w:val="-1"/>
      <w:effect w:val="none"/>
      <w:vertAlign w:val="baseline"/>
      <w:cs w:val="0"/>
      <w:em w:val="none"/>
    </w:rPr>
  </w:style>
  <w:style w:type="character" w:styleId="WW8Num5z6" w:customStyle="1">
    <w:name w:val="WW8Num5z6"/>
    <w:rPr>
      <w:w w:val="100"/>
      <w:position w:val="-1"/>
      <w:effect w:val="none"/>
      <w:vertAlign w:val="baseline"/>
      <w:cs w:val="0"/>
      <w:em w:val="none"/>
    </w:rPr>
  </w:style>
  <w:style w:type="character" w:styleId="WW8Num5z7" w:customStyle="1">
    <w:name w:val="WW8Num5z7"/>
    <w:rPr>
      <w:w w:val="100"/>
      <w:position w:val="-1"/>
      <w:effect w:val="none"/>
      <w:vertAlign w:val="baseline"/>
      <w:cs w:val="0"/>
      <w:em w:val="none"/>
    </w:rPr>
  </w:style>
  <w:style w:type="character" w:styleId="WW8Num5z8" w:customStyle="1">
    <w:name w:val="WW8Num5z8"/>
    <w:rPr>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Absatz-Standardschriftart" w:customStyle="1">
    <w:name w:val="WW-Absatz-Standardschriftart"/>
    <w:rPr>
      <w:w w:val="100"/>
      <w:position w:val="-1"/>
      <w:effect w:val="none"/>
      <w:vertAlign w:val="baseline"/>
      <w:cs w:val="0"/>
      <w:em w:val="none"/>
    </w:rPr>
  </w:style>
  <w:style w:type="character" w:styleId="WW-Absatz-Standardschriftart1" w:customStyle="1">
    <w:name w:val="WW-Absatz-Standardschriftart1"/>
    <w:rPr>
      <w:w w:val="100"/>
      <w:position w:val="-1"/>
      <w:effect w:val="none"/>
      <w:vertAlign w:val="baseline"/>
      <w:cs w:val="0"/>
      <w:em w:val="none"/>
    </w:rPr>
  </w:style>
  <w:style w:type="character" w:styleId="WW-Absatz-Standardschriftart11" w:customStyle="1">
    <w:name w:val="WW-Absatz-Standardschriftart11"/>
    <w:rPr>
      <w:w w:val="100"/>
      <w:position w:val="-1"/>
      <w:effect w:val="none"/>
      <w:vertAlign w:val="baseline"/>
      <w:cs w:val="0"/>
      <w:em w:val="none"/>
    </w:rPr>
  </w:style>
  <w:style w:type="character" w:styleId="WW-Absatz-Standardschriftart111" w:customStyle="1">
    <w:name w:val="WW-Absatz-Standardschriftart111"/>
    <w:rPr>
      <w:w w:val="100"/>
      <w:position w:val="-1"/>
      <w:effect w:val="none"/>
      <w:vertAlign w:val="baseline"/>
      <w:cs w:val="0"/>
      <w:em w:val="none"/>
    </w:rPr>
  </w:style>
  <w:style w:type="character" w:styleId="WW-Absatz-Standardschriftart1111" w:customStyle="1">
    <w:name w:val="WW-Absatz-Standardschriftart1111"/>
    <w:rPr>
      <w:w w:val="100"/>
      <w:position w:val="-1"/>
      <w:effect w:val="none"/>
      <w:vertAlign w:val="baseline"/>
      <w:cs w:val="0"/>
      <w:em w:val="none"/>
    </w:rPr>
  </w:style>
  <w:style w:type="character" w:styleId="WW-Absatz-Standardschriftart11111" w:customStyle="1">
    <w:name w:val="WW-Absatz-Standardschriftart11111"/>
    <w:rPr>
      <w:w w:val="100"/>
      <w:position w:val="-1"/>
      <w:effect w:val="none"/>
      <w:vertAlign w:val="baseline"/>
      <w:cs w:val="0"/>
      <w:em w:val="none"/>
    </w:rPr>
  </w:style>
  <w:style w:type="character" w:styleId="WW-Absatz-Standardschriftart111111" w:customStyle="1">
    <w:name w:val="WW-Absatz-Standardschriftart111111"/>
    <w:rPr>
      <w:w w:val="100"/>
      <w:position w:val="-1"/>
      <w:effect w:val="none"/>
      <w:vertAlign w:val="baseline"/>
      <w:cs w:val="0"/>
      <w:em w:val="none"/>
    </w:rPr>
  </w:style>
  <w:style w:type="character" w:styleId="WW-Absatz-Standardschriftart1111111" w:customStyle="1">
    <w:name w:val="WW-Absatz-Standardschriftart1111111"/>
    <w:rPr>
      <w:w w:val="100"/>
      <w:position w:val="-1"/>
      <w:effect w:val="none"/>
      <w:vertAlign w:val="baseline"/>
      <w:cs w:val="0"/>
      <w:em w:val="none"/>
    </w:rPr>
  </w:style>
  <w:style w:type="character" w:styleId="Fuentedeprrafopredeter1" w:customStyle="1">
    <w:name w:val="Fuente de párrafo predeter.1"/>
    <w:rPr>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styleId="Vietas" w:customStyle="1">
    <w:name w:val="Viñetas"/>
    <w:rPr>
      <w:rFonts w:ascii="OpenSymbol" w:cs="OpenSymbol" w:eastAsia="OpenSymbol" w:hAnsi="OpenSymbol"/>
      <w:w w:val="100"/>
      <w:position w:val="-1"/>
      <w:effect w:val="none"/>
      <w:vertAlign w:val="baseline"/>
      <w:cs w:val="0"/>
      <w:em w:val="none"/>
    </w:rPr>
  </w:style>
  <w:style w:type="character" w:styleId="Carcterdenumeracin" w:customStyle="1">
    <w:name w:val="Carácter de numeración"/>
    <w:rPr>
      <w:w w:val="100"/>
      <w:position w:val="-1"/>
      <w:effect w:val="none"/>
      <w:vertAlign w:val="baseline"/>
      <w:cs w:val="0"/>
      <w:em w:val="none"/>
    </w:rPr>
  </w:style>
  <w:style w:type="character" w:styleId="WW8Num14z0" w:customStyle="1">
    <w:name w:val="WW8Num14z0"/>
    <w:rPr>
      <w:rFonts w:ascii="Times New Roman" w:cs="Times New Roman" w:eastAsia="Times New Roman" w:hAnsi="Times New Roman"/>
      <w:w w:val="100"/>
      <w:position w:val="-1"/>
      <w:effect w:val="none"/>
      <w:vertAlign w:val="baseline"/>
      <w:cs w:val="0"/>
      <w:em w:val="none"/>
    </w:rPr>
  </w:style>
  <w:style w:type="character" w:styleId="WW8Num14z1" w:customStyle="1">
    <w:name w:val="WW8Num14z1"/>
    <w:rPr>
      <w:rFonts w:ascii="Courier New" w:cs="Courier New" w:hAnsi="Courier New"/>
      <w:w w:val="100"/>
      <w:position w:val="-1"/>
      <w:effect w:val="none"/>
      <w:vertAlign w:val="baseline"/>
      <w:cs w:val="0"/>
      <w:em w:val="none"/>
    </w:rPr>
  </w:style>
  <w:style w:type="character" w:styleId="WW8Num14z2" w:customStyle="1">
    <w:name w:val="WW8Num14z2"/>
    <w:rPr>
      <w:rFonts w:ascii="Wingdings" w:cs="Wingdings" w:hAnsi="Wingdings"/>
      <w:w w:val="100"/>
      <w:position w:val="-1"/>
      <w:effect w:val="none"/>
      <w:vertAlign w:val="baseline"/>
      <w:cs w:val="0"/>
      <w:em w:val="none"/>
    </w:rPr>
  </w:style>
  <w:style w:type="character" w:styleId="WW8Num14z3" w:customStyle="1">
    <w:name w:val="WW8Num14z3"/>
    <w:rPr>
      <w:rFonts w:ascii="Symbol" w:cs="Symbol" w:hAnsi="Symbol"/>
      <w:w w:val="100"/>
      <w:position w:val="-1"/>
      <w:effect w:val="none"/>
      <w:vertAlign w:val="baseline"/>
      <w:cs w:val="0"/>
      <w:em w:val="none"/>
    </w:rPr>
  </w:style>
  <w:style w:type="character" w:styleId="WW8Num7z0" w:customStyle="1">
    <w:name w:val="WW8Num7z0"/>
    <w:rPr>
      <w:w w:val="100"/>
      <w:position w:val="-1"/>
      <w:u w:val="none"/>
      <w:effect w:val="none"/>
      <w:vertAlign w:val="baseline"/>
      <w:cs w:val="0"/>
      <w:em w:val="none"/>
    </w:rPr>
  </w:style>
  <w:style w:type="character" w:styleId="Smbolosdenumeracin" w:customStyle="1">
    <w:name w:val="Símbolos de numeración"/>
    <w:rPr>
      <w:w w:val="100"/>
      <w:position w:val="-1"/>
      <w:effect w:val="none"/>
      <w:vertAlign w:val="baseline"/>
      <w:cs w:val="0"/>
      <w:em w:val="none"/>
    </w:rPr>
  </w:style>
  <w:style w:type="paragraph" w:styleId="Ttulo10" w:customStyle="1">
    <w:name w:val="Título1"/>
    <w:basedOn w:val="Normal"/>
    <w:next w:val="Textoindependiente"/>
    <w:pPr>
      <w:keepNext w:val="1"/>
      <w:suppressAutoHyphens w:val="0"/>
      <w:spacing w:after="120" w:before="240"/>
    </w:pPr>
    <w:rPr>
      <w:rFonts w:ascii="Liberation Sans" w:cs="FreeSans" w:eastAsia="Droid Sans Fallback" w:hAnsi="Liberation Sans"/>
      <w:sz w:val="28"/>
      <w:szCs w:val="28"/>
      <w:lang w:val="es-ES"/>
    </w:rPr>
  </w:style>
  <w:style w:type="paragraph" w:styleId="Textoindependiente">
    <w:name w:val="Body Text"/>
    <w:basedOn w:val="Normal"/>
    <w:pPr>
      <w:suppressAutoHyphens w:val="0"/>
      <w:jc w:val="both"/>
    </w:pPr>
    <w:rPr>
      <w:b w:val="1"/>
      <w:bCs w:val="1"/>
      <w:u w:val="single"/>
      <w:lang w:val="es-ES"/>
    </w:rPr>
  </w:style>
  <w:style w:type="paragraph" w:styleId="Lista">
    <w:name w:val="List"/>
    <w:basedOn w:val="Textoindependiente"/>
  </w:style>
  <w:style w:type="paragraph" w:styleId="Epgrafe" w:customStyle="1">
    <w:name w:val="Epígrafe"/>
    <w:basedOn w:val="Normal"/>
    <w:pPr>
      <w:suppressLineNumbers w:val="1"/>
      <w:suppressAutoHyphens w:val="0"/>
      <w:spacing w:after="120" w:before="120"/>
    </w:pPr>
    <w:rPr>
      <w:i w:val="1"/>
      <w:iCs w:val="1"/>
      <w:lang w:val="es-ES"/>
    </w:rPr>
  </w:style>
  <w:style w:type="paragraph" w:styleId="ndice" w:customStyle="1">
    <w:name w:val="Índice"/>
    <w:basedOn w:val="Normal"/>
    <w:pPr>
      <w:suppressLineNumbers w:val="1"/>
      <w:suppressAutoHyphens w:val="0"/>
    </w:pPr>
    <w:rPr>
      <w:lang w:val="es-ES"/>
    </w:rPr>
  </w:style>
  <w:style w:type="paragraph" w:styleId="Encabezado1" w:customStyle="1">
    <w:name w:val="Encabezado1"/>
    <w:basedOn w:val="Normal"/>
    <w:next w:val="Textoindependiente"/>
    <w:pPr>
      <w:keepNext w:val="1"/>
      <w:suppressAutoHyphens w:val="0"/>
      <w:spacing w:after="120" w:before="240"/>
    </w:pPr>
    <w:rPr>
      <w:rFonts w:ascii="Liberation Sans" w:cs="DejaVu Sans" w:eastAsia="DejaVu Sans" w:hAnsi="Liberation Sans"/>
      <w:sz w:val="28"/>
      <w:szCs w:val="28"/>
      <w:lang w:val="es-ES"/>
    </w:rPr>
  </w:style>
  <w:style w:type="paragraph" w:styleId="Etiqueta" w:customStyle="1">
    <w:name w:val="Etiqueta"/>
    <w:basedOn w:val="Normal"/>
    <w:pPr>
      <w:suppressLineNumbers w:val="1"/>
      <w:suppressAutoHyphens w:val="0"/>
      <w:spacing w:after="120" w:before="120"/>
    </w:pPr>
    <w:rPr>
      <w:i w:val="1"/>
      <w:iCs w:val="1"/>
      <w:lang w:val="es-ES"/>
    </w:rPr>
  </w:style>
  <w:style w:type="paragraph" w:styleId="Textoindependiente2">
    <w:name w:val="Body Text 2"/>
    <w:basedOn w:val="Normal"/>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overflowPunct w:val="0"/>
      <w:autoSpaceDE w:val="0"/>
      <w:jc w:val="both"/>
      <w:textAlignment w:val="baseline"/>
    </w:pPr>
    <w:rPr>
      <w:szCs w:val="20"/>
      <w:lang w:val="es-ES"/>
    </w:rPr>
  </w:style>
  <w:style w:type="paragraph" w:styleId="LO-normal" w:customStyle="1">
    <w:name w:val="LO-normal"/>
    <w:pPr>
      <w:widowControl w:val="0"/>
      <w:spacing w:line="1" w:lineRule="atLeast"/>
      <w:ind w:left="-1" w:leftChars="-1" w:hanging="1" w:hangingChars="1"/>
      <w:textDirection w:val="btLr"/>
      <w:textAlignment w:val="top"/>
      <w:outlineLvl w:val="0"/>
    </w:pPr>
    <w:rPr>
      <w:rFonts w:ascii="Liberation Serif" w:cs="Liberation Serif" w:hAnsi="Liberation Serif"/>
      <w:color w:val="000000"/>
      <w:position w:val="-1"/>
      <w:lang w:eastAsia="zh-CN" w:val="es-AR"/>
    </w:rPr>
  </w:style>
  <w:style w:type="paragraph" w:styleId="LO-normal1" w:customStyle="1">
    <w:name w:val="LO-normal1"/>
    <w:pPr>
      <w:widowControl w:val="0"/>
      <w:spacing w:line="1" w:lineRule="atLeast"/>
      <w:ind w:left="-1" w:leftChars="-1" w:hanging="1" w:hangingChars="1"/>
      <w:textDirection w:val="btLr"/>
      <w:textAlignment w:val="top"/>
      <w:outlineLvl w:val="0"/>
    </w:pPr>
    <w:rPr>
      <w:rFonts w:ascii="Liberation Serif" w:cs="Liberation Serif" w:hAnsi="Liberation Serif"/>
      <w:color w:val="000000"/>
      <w:position w:val="-1"/>
      <w:lang w:eastAsia="zh-CN" w:val="es-AR"/>
    </w:rPr>
  </w:style>
  <w:style w:type="paragraph" w:styleId="Contenidodelmarco" w:customStyle="1">
    <w:name w:val="Contenido del marco"/>
    <w:basedOn w:val="Normal"/>
    <w:pPr>
      <w:suppressAutoHyphens w:val="0"/>
    </w:pPr>
    <w:rPr>
      <w:lang w:val="es-ES"/>
    </w:rPr>
  </w:style>
  <w:style w:type="paragraph" w:styleId="Encabezado">
    <w:name w:val="header"/>
    <w:basedOn w:val="Normal"/>
    <w:pPr>
      <w:tabs>
        <w:tab w:val="center" w:pos="4419"/>
        <w:tab w:val="right" w:pos="8838"/>
      </w:tabs>
      <w:suppressAutoHyphens w:val="0"/>
    </w:pPr>
    <w:rPr>
      <w:lang w:val="es-ES"/>
    </w:rPr>
  </w:style>
  <w:style w:type="character" w:styleId="CarCar2" w:customStyle="1">
    <w:name w:val="Car Car2"/>
    <w:rPr>
      <w:w w:val="100"/>
      <w:position w:val="-1"/>
      <w:sz w:val="24"/>
      <w:szCs w:val="24"/>
      <w:effect w:val="none"/>
      <w:vertAlign w:val="baseline"/>
      <w:cs w:val="0"/>
      <w:em w:val="none"/>
      <w:lang w:val="es-ES"/>
    </w:rPr>
  </w:style>
  <w:style w:type="paragraph" w:styleId="Piedepgina">
    <w:name w:val="footer"/>
    <w:basedOn w:val="Normal"/>
    <w:pPr>
      <w:tabs>
        <w:tab w:val="center" w:pos="4419"/>
        <w:tab w:val="right" w:pos="8838"/>
      </w:tabs>
      <w:suppressAutoHyphens w:val="0"/>
    </w:pPr>
    <w:rPr>
      <w:lang w:val="es-ES"/>
    </w:rPr>
  </w:style>
  <w:style w:type="character" w:styleId="CarCar1" w:customStyle="1">
    <w:name w:val="Car Car1"/>
    <w:rPr>
      <w:w w:val="100"/>
      <w:position w:val="-1"/>
      <w:sz w:val="24"/>
      <w:szCs w:val="24"/>
      <w:effect w:val="none"/>
      <w:vertAlign w:val="baseline"/>
      <w:cs w:val="0"/>
      <w:em w:val="none"/>
      <w:lang w:val="es-ES"/>
    </w:rPr>
  </w:style>
  <w:style w:type="paragraph" w:styleId="Textonotapie">
    <w:name w:val="footnote text"/>
    <w:basedOn w:val="Normal"/>
    <w:rPr>
      <w:sz w:val="20"/>
      <w:szCs w:val="20"/>
      <w:lang w:eastAsia="es-ES" w:val="es-ES"/>
    </w:rPr>
  </w:style>
  <w:style w:type="character" w:styleId="CarCar" w:customStyle="1">
    <w:name w:val="Car Car"/>
    <w:rPr>
      <w:w w:val="100"/>
      <w:position w:val="-1"/>
      <w:effect w:val="none"/>
      <w:vertAlign w:val="baseline"/>
      <w:cs w:val="0"/>
      <w:em w:val="none"/>
      <w:lang w:eastAsia="es-ES" w:val="es-ES"/>
    </w:rPr>
  </w:style>
  <w:style w:type="character" w:styleId="Refdenotaalpie">
    <w:name w:val="footnote reference"/>
    <w:rPr>
      <w:w w:val="100"/>
      <w:position w:val="-1"/>
      <w:effect w:val="none"/>
      <w:vertAlign w:val="superscript"/>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nfasis">
    <w:name w:val="Emphasis"/>
    <w:uiPriority w:val="20"/>
    <w:qFormat w:val="1"/>
    <w:rsid w:val="00DC0FF7"/>
    <w:rPr>
      <w:i w:val="1"/>
      <w:iCs w:val="1"/>
    </w:rPr>
  </w:style>
  <w:style w:type="paragraph" w:styleId="Textodeglobo">
    <w:name w:val="Balloon Text"/>
    <w:basedOn w:val="Normal"/>
    <w:link w:val="TextodegloboCar"/>
    <w:uiPriority w:val="99"/>
    <w:semiHidden w:val="1"/>
    <w:unhideWhenUsed w:val="1"/>
    <w:rsid w:val="00D85CD1"/>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D85CD1"/>
    <w:rPr>
      <w:rFonts w:ascii="Segoe UI" w:cs="Segoe UI" w:hAnsi="Segoe UI"/>
      <w:color w:val="000000"/>
      <w:position w:val="-1"/>
      <w:sz w:val="18"/>
      <w:szCs w:val="18"/>
      <w:lang w:val="es-AR"/>
    </w:rPr>
  </w:style>
  <w:style w:type="paragraph" w:styleId="Default" w:customStyle="1">
    <w:name w:val="Default"/>
    <w:rsid w:val="00FB2644"/>
    <w:pPr>
      <w:autoSpaceDE w:val="0"/>
      <w:autoSpaceDN w:val="0"/>
      <w:adjustRightInd w:val="0"/>
    </w:pPr>
    <w:rPr>
      <w:rFonts w:ascii="Verdana" w:cs="Verdana" w:hAnsi="Verdana"/>
      <w:color w:val="000000"/>
      <w:lang w:eastAsia="es-ES"/>
    </w:rPr>
  </w:style>
  <w:style w:type="character" w:styleId="CitaHTML">
    <w:name w:val="HTML Cite"/>
    <w:basedOn w:val="Fuentedeprrafopredeter"/>
    <w:uiPriority w:val="99"/>
    <w:semiHidden w:val="1"/>
    <w:unhideWhenUsed w:val="1"/>
    <w:rsid w:val="000B136C"/>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dialnet.unirioja.es/servlet/libro?codigo=10707"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ialnet.unirioja.es/servlet/autor?codigo=192284"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6LDT6Cg3OOYNHnXDDmWyf6PJSw==">AMUW2mXqR0hky1vnGNJxre4mE9skwyGRRtmLQnDZP+5l8bqO9s4t7gf/j8GhfeQ+sr8cOY4b7HybQpWYXbuEwfHCjOAhFzxRB9BlOO/M8+SXJJATGYtgoREivyPGi7VZc9wjvJNloODicops/mZDe7bIFXyLStAvxJ4H0J0LgQeuX91XXp/OIKJioktAS56oy+GsMCq/lbmN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2020-06-27T03:36:00Z</dcterms:created>
  <dc:creator>edudep</dc:creator>
</cp:coreProperties>
</file>