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C1397" w14:textId="77777777" w:rsidR="00CA2A67" w:rsidRDefault="00CA2A67" w:rsidP="006C5CDA">
      <w:pPr>
        <w:jc w:val="both"/>
        <w:rPr>
          <w:b/>
        </w:rPr>
      </w:pPr>
    </w:p>
    <w:p w14:paraId="51A888A8" w14:textId="77777777" w:rsidR="0002192D" w:rsidRDefault="0002192D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b/>
          <w:iCs/>
          <w:sz w:val="32"/>
          <w:szCs w:val="32"/>
        </w:rPr>
      </w:pPr>
      <w:r>
        <w:rPr>
          <w:rFonts w:eastAsia="Batang"/>
          <w:b/>
          <w:iCs/>
          <w:sz w:val="32"/>
          <w:szCs w:val="32"/>
        </w:rPr>
        <w:tab/>
      </w:r>
      <w:r>
        <w:rPr>
          <w:rFonts w:eastAsia="Batang"/>
          <w:b/>
          <w:iCs/>
          <w:sz w:val="32"/>
          <w:szCs w:val="32"/>
        </w:rPr>
        <w:tab/>
        <w:t xml:space="preserve">  </w:t>
      </w:r>
    </w:p>
    <w:p w14:paraId="498F7829" w14:textId="77777777" w:rsidR="0002192D" w:rsidRDefault="0002192D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b/>
          <w:iCs/>
          <w:sz w:val="32"/>
          <w:szCs w:val="32"/>
        </w:rPr>
      </w:pPr>
      <w:r>
        <w:rPr>
          <w:rFonts w:eastAsia="Batang"/>
          <w:b/>
          <w:iCs/>
          <w:sz w:val="32"/>
          <w:szCs w:val="32"/>
        </w:rPr>
        <w:t xml:space="preserve">                                 </w:t>
      </w:r>
      <w:r>
        <w:rPr>
          <w:noProof/>
          <w:lang w:val="es-AR" w:eastAsia="es-AR"/>
        </w:rPr>
        <w:drawing>
          <wp:inline distT="0" distB="0" distL="114300" distR="114300" wp14:anchorId="0771359E" wp14:editId="1D2296A3">
            <wp:extent cx="1828800" cy="179699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8800" cy="179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01A2A6" w14:textId="77777777" w:rsidR="0002192D" w:rsidRDefault="0002192D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b/>
          <w:iCs/>
          <w:sz w:val="32"/>
          <w:szCs w:val="32"/>
        </w:rPr>
      </w:pPr>
    </w:p>
    <w:p w14:paraId="79C98767" w14:textId="77777777" w:rsidR="009667BE" w:rsidRDefault="009667B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b/>
          <w:iCs/>
          <w:sz w:val="32"/>
          <w:szCs w:val="32"/>
        </w:rPr>
      </w:pPr>
    </w:p>
    <w:p w14:paraId="435C7719" w14:textId="77777777" w:rsidR="005B00E0" w:rsidRDefault="009667BE" w:rsidP="009667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eastAsia="Batang"/>
          <w:b/>
          <w:iCs/>
          <w:sz w:val="32"/>
          <w:szCs w:val="32"/>
        </w:rPr>
      </w:pPr>
      <w:r>
        <w:rPr>
          <w:b/>
          <w:sz w:val="44"/>
          <w:szCs w:val="44"/>
        </w:rPr>
        <w:t>UNIVERSIDAD DE BUENOS AIRES</w:t>
      </w:r>
    </w:p>
    <w:p w14:paraId="4D51DD83" w14:textId="77777777" w:rsidR="005B00E0" w:rsidRDefault="009667BE" w:rsidP="009667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eastAsia="Batang"/>
          <w:b/>
          <w:iCs/>
          <w:sz w:val="32"/>
          <w:szCs w:val="32"/>
        </w:rPr>
      </w:pPr>
      <w:r>
        <w:rPr>
          <w:b/>
          <w:sz w:val="44"/>
          <w:szCs w:val="44"/>
        </w:rPr>
        <w:t>FACULTAD DE FILOSOFÍA Y LETRAS</w:t>
      </w:r>
    </w:p>
    <w:p w14:paraId="58ABC5DA" w14:textId="77777777" w:rsidR="005B00E0" w:rsidRDefault="005B00E0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b/>
          <w:iCs/>
          <w:sz w:val="32"/>
          <w:szCs w:val="32"/>
        </w:rPr>
      </w:pPr>
    </w:p>
    <w:p w14:paraId="50D21F2D" w14:textId="77777777" w:rsidR="009667BE" w:rsidRDefault="009667B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b/>
          <w:iCs/>
          <w:sz w:val="32"/>
          <w:szCs w:val="32"/>
        </w:rPr>
      </w:pPr>
    </w:p>
    <w:p w14:paraId="2802D92A" w14:textId="77777777" w:rsidR="00C8175E" w:rsidRPr="003A3DFC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lang w:val="pt-BR"/>
        </w:rPr>
      </w:pPr>
      <w:r w:rsidRPr="003A3DFC">
        <w:rPr>
          <w:rFonts w:eastAsia="Batang"/>
          <w:b/>
          <w:iCs/>
          <w:sz w:val="32"/>
          <w:szCs w:val="32"/>
          <w:lang w:val="pt-BR"/>
        </w:rPr>
        <w:t>DEPARTAMENTO:</w:t>
      </w:r>
      <w:r w:rsidRPr="003A3DFC">
        <w:rPr>
          <w:b/>
          <w:iCs/>
          <w:sz w:val="32"/>
          <w:szCs w:val="32"/>
          <w:lang w:val="pt-BR"/>
        </w:rPr>
        <w:t xml:space="preserve"> LETRAS</w:t>
      </w:r>
    </w:p>
    <w:p w14:paraId="1051F59B" w14:textId="77777777" w:rsidR="00C8175E" w:rsidRPr="003A3DFC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iCs/>
          <w:sz w:val="32"/>
          <w:szCs w:val="32"/>
          <w:lang w:val="pt-BR"/>
        </w:rPr>
      </w:pPr>
    </w:p>
    <w:p w14:paraId="3347EA84" w14:textId="77777777" w:rsidR="00C8175E" w:rsidRPr="003A3DFC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lang w:val="pt-BR"/>
        </w:rPr>
      </w:pPr>
      <w:r w:rsidRPr="003A3DFC">
        <w:rPr>
          <w:rFonts w:eastAsia="Batang"/>
          <w:b/>
          <w:iCs/>
          <w:sz w:val="32"/>
          <w:szCs w:val="32"/>
          <w:lang w:val="pt-BR"/>
        </w:rPr>
        <w:t>MATERIA:</w:t>
      </w:r>
      <w:r w:rsidRPr="003A3DFC">
        <w:rPr>
          <w:b/>
          <w:iCs/>
          <w:sz w:val="32"/>
          <w:szCs w:val="32"/>
          <w:lang w:val="pt-BR"/>
        </w:rPr>
        <w:t xml:space="preserve"> </w:t>
      </w:r>
      <w:r w:rsidRPr="003A3DFC">
        <w:rPr>
          <w:iCs/>
          <w:sz w:val="32"/>
          <w:szCs w:val="32"/>
          <w:lang w:val="pt-BR"/>
        </w:rPr>
        <w:t>LITERATURA ARGENTINA I (A)</w:t>
      </w:r>
    </w:p>
    <w:p w14:paraId="68FC8E10" w14:textId="77777777" w:rsidR="00C8175E" w:rsidRPr="003A3DFC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iCs/>
          <w:sz w:val="32"/>
          <w:szCs w:val="32"/>
          <w:lang w:val="pt-BR"/>
        </w:rPr>
      </w:pPr>
    </w:p>
    <w:p w14:paraId="3BE2D9EC" w14:textId="77777777" w:rsidR="00C8175E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</w:pPr>
      <w:r>
        <w:rPr>
          <w:rFonts w:eastAsia="Batang"/>
          <w:b/>
          <w:iCs/>
          <w:sz w:val="32"/>
          <w:szCs w:val="32"/>
        </w:rPr>
        <w:t xml:space="preserve">RÉGIMEN DE PROMOCIÓN: </w:t>
      </w:r>
      <w:r>
        <w:rPr>
          <w:rFonts w:eastAsia="Batang"/>
          <w:iCs/>
          <w:sz w:val="32"/>
          <w:szCs w:val="32"/>
        </w:rPr>
        <w:t>EF</w:t>
      </w:r>
    </w:p>
    <w:p w14:paraId="08CF11F9" w14:textId="77777777" w:rsidR="00C8175E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iCs/>
          <w:sz w:val="32"/>
          <w:szCs w:val="32"/>
        </w:rPr>
      </w:pPr>
    </w:p>
    <w:p w14:paraId="0AF12BC4" w14:textId="77777777" w:rsidR="00C8175E" w:rsidRPr="00C8175E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iCs/>
          <w:sz w:val="32"/>
          <w:szCs w:val="32"/>
        </w:rPr>
      </w:pPr>
      <w:r w:rsidRPr="00C8175E">
        <w:rPr>
          <w:rFonts w:eastAsia="Batang"/>
          <w:b/>
          <w:iCs/>
          <w:sz w:val="32"/>
          <w:szCs w:val="32"/>
        </w:rPr>
        <w:t>MODALIDAD DE DICTADO</w:t>
      </w:r>
      <w:r w:rsidRPr="00C8175E">
        <w:rPr>
          <w:rFonts w:eastAsia="Batang"/>
          <w:iCs/>
          <w:sz w:val="32"/>
          <w:szCs w:val="32"/>
        </w:rPr>
        <w:t xml:space="preserve">: VIRTUAL (según Res. D 732/20 y normativa específica dispuesta a los efectos de organizar el dictado a distancia) </w:t>
      </w:r>
    </w:p>
    <w:p w14:paraId="6128BB6B" w14:textId="77777777" w:rsidR="00C8175E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iCs/>
          <w:sz w:val="32"/>
          <w:szCs w:val="32"/>
        </w:rPr>
      </w:pPr>
    </w:p>
    <w:p w14:paraId="72AAE111" w14:textId="77777777" w:rsidR="00C8175E" w:rsidRPr="002A7201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</w:pPr>
      <w:r>
        <w:rPr>
          <w:rFonts w:eastAsia="Batang"/>
          <w:b/>
          <w:iCs/>
          <w:sz w:val="32"/>
          <w:szCs w:val="32"/>
        </w:rPr>
        <w:t>PROFESOR/A:</w:t>
      </w:r>
      <w:r>
        <w:rPr>
          <w:b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LAERA, ALEJANDRA</w:t>
      </w:r>
    </w:p>
    <w:p w14:paraId="20894A48" w14:textId="77777777" w:rsidR="00C8175E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iCs/>
          <w:sz w:val="32"/>
          <w:szCs w:val="32"/>
        </w:rPr>
      </w:pPr>
    </w:p>
    <w:p w14:paraId="4DF35E6F" w14:textId="77777777" w:rsidR="00C8175E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</w:pPr>
      <w:r>
        <w:rPr>
          <w:rFonts w:eastAsia="Batang"/>
          <w:b/>
          <w:iCs/>
          <w:sz w:val="32"/>
          <w:szCs w:val="32"/>
        </w:rPr>
        <w:t>CUATRIMESTRE:</w:t>
      </w:r>
      <w:r>
        <w:rPr>
          <w:iCs/>
          <w:sz w:val="32"/>
          <w:szCs w:val="32"/>
        </w:rPr>
        <w:t xml:space="preserve"> 2º</w:t>
      </w:r>
    </w:p>
    <w:p w14:paraId="0C7A9D99" w14:textId="77777777" w:rsidR="00C8175E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iCs/>
          <w:sz w:val="32"/>
          <w:szCs w:val="32"/>
        </w:rPr>
      </w:pPr>
    </w:p>
    <w:p w14:paraId="56FC9ED1" w14:textId="77777777" w:rsidR="00C8175E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</w:pPr>
      <w:r>
        <w:rPr>
          <w:rFonts w:eastAsia="Batang"/>
          <w:b/>
          <w:iCs/>
          <w:sz w:val="32"/>
          <w:szCs w:val="32"/>
        </w:rPr>
        <w:t>AÑO:</w:t>
      </w:r>
      <w:r>
        <w:rPr>
          <w:b/>
          <w:iCs/>
          <w:sz w:val="32"/>
          <w:szCs w:val="32"/>
        </w:rPr>
        <w:t xml:space="preserve"> </w:t>
      </w:r>
      <w:r w:rsidR="00F068C0">
        <w:rPr>
          <w:iCs/>
          <w:sz w:val="32"/>
          <w:szCs w:val="32"/>
        </w:rPr>
        <w:t>2020</w:t>
      </w:r>
    </w:p>
    <w:p w14:paraId="3465A685" w14:textId="77777777" w:rsidR="00C8175E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eastAsia="Batang"/>
          <w:iCs/>
          <w:sz w:val="32"/>
          <w:szCs w:val="32"/>
        </w:rPr>
      </w:pPr>
    </w:p>
    <w:p w14:paraId="3AB21A0D" w14:textId="77777777" w:rsidR="00C8175E" w:rsidRDefault="00C8175E" w:rsidP="00C8175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</w:pPr>
      <w:r>
        <w:rPr>
          <w:rFonts w:eastAsia="Batang"/>
          <w:b/>
          <w:iCs/>
          <w:sz w:val="32"/>
          <w:szCs w:val="32"/>
        </w:rPr>
        <w:t>CÓDIGO Nº</w:t>
      </w:r>
      <w:r>
        <w:rPr>
          <w:b/>
          <w:iCs/>
          <w:sz w:val="32"/>
          <w:szCs w:val="32"/>
        </w:rPr>
        <w:t xml:space="preserve">: </w:t>
      </w:r>
      <w:r>
        <w:rPr>
          <w:iCs/>
          <w:sz w:val="32"/>
          <w:szCs w:val="32"/>
        </w:rPr>
        <w:t>0511-A</w:t>
      </w:r>
    </w:p>
    <w:p w14:paraId="5D9E477A" w14:textId="77777777" w:rsidR="00C8175E" w:rsidRDefault="00C8175E" w:rsidP="00C8175E">
      <w:pPr>
        <w:sectPr w:rsidR="00C8175E">
          <w:footerReference w:type="default" r:id="rId10"/>
          <w:footerReference w:type="first" r:id="rId11"/>
          <w:pgSz w:w="12240" w:h="15840"/>
          <w:pgMar w:top="1134" w:right="1134" w:bottom="1473" w:left="2268" w:header="720" w:footer="1417" w:gutter="0"/>
          <w:cols w:space="720"/>
          <w:docGrid w:linePitch="360"/>
        </w:sectPr>
      </w:pPr>
    </w:p>
    <w:p w14:paraId="1C28FC99" w14:textId="77777777" w:rsidR="00C8175E" w:rsidRDefault="00C8175E" w:rsidP="006C5CDA">
      <w:pPr>
        <w:jc w:val="both"/>
        <w:rPr>
          <w:b/>
        </w:rPr>
      </w:pPr>
    </w:p>
    <w:p w14:paraId="6B6F34EC" w14:textId="77777777" w:rsidR="00C8175E" w:rsidRDefault="00C8175E" w:rsidP="00C8175E">
      <w:pPr>
        <w:ind w:hanging="2"/>
        <w:jc w:val="both"/>
      </w:pPr>
      <w:r>
        <w:rPr>
          <w:b/>
        </w:rPr>
        <w:t>UNIVERSIDAD DE BUENOS AIRES</w:t>
      </w:r>
    </w:p>
    <w:p w14:paraId="244E3C8B" w14:textId="77777777" w:rsidR="00C8175E" w:rsidRDefault="00C8175E" w:rsidP="00C8175E">
      <w:pPr>
        <w:ind w:hanging="2"/>
        <w:jc w:val="both"/>
      </w:pPr>
      <w:r>
        <w:rPr>
          <w:b/>
        </w:rPr>
        <w:t>FACULTAD DE FILOSOFÍA Y LETRAS</w:t>
      </w:r>
    </w:p>
    <w:p w14:paraId="68756F3E" w14:textId="77777777" w:rsidR="00C8175E" w:rsidRPr="003A3DFC" w:rsidRDefault="00C8175E" w:rsidP="00C8175E">
      <w:pPr>
        <w:ind w:hanging="2"/>
        <w:jc w:val="both"/>
        <w:rPr>
          <w:lang w:val="pt-BR"/>
        </w:rPr>
      </w:pPr>
      <w:r w:rsidRPr="003A3DFC">
        <w:rPr>
          <w:b/>
          <w:lang w:val="pt-BR"/>
        </w:rPr>
        <w:t xml:space="preserve">DEPARTAMENTO DE </w:t>
      </w:r>
      <w:r w:rsidR="0002192D" w:rsidRPr="003A3DFC">
        <w:rPr>
          <w:b/>
          <w:lang w:val="pt-BR"/>
        </w:rPr>
        <w:t>LETRAS</w:t>
      </w:r>
    </w:p>
    <w:p w14:paraId="7C399A0D" w14:textId="77777777" w:rsidR="00C8175E" w:rsidRPr="003A3DFC" w:rsidRDefault="00C8175E" w:rsidP="00C8175E">
      <w:pPr>
        <w:ind w:hanging="2"/>
        <w:jc w:val="both"/>
        <w:rPr>
          <w:lang w:val="pt-BR"/>
        </w:rPr>
      </w:pPr>
      <w:r w:rsidRPr="003A3DFC">
        <w:rPr>
          <w:b/>
          <w:lang w:val="pt-BR"/>
        </w:rPr>
        <w:t xml:space="preserve">MATERIA: </w:t>
      </w:r>
      <w:r w:rsidR="0002192D" w:rsidRPr="003A3DFC">
        <w:rPr>
          <w:iCs/>
          <w:lang w:val="pt-BR"/>
        </w:rPr>
        <w:t>LITERATURA ARGENTINA I (A)</w:t>
      </w:r>
    </w:p>
    <w:p w14:paraId="48D7E094" w14:textId="77777777" w:rsidR="00C8175E" w:rsidRDefault="00C8175E" w:rsidP="00C8175E">
      <w:pPr>
        <w:ind w:hanging="2"/>
        <w:jc w:val="both"/>
        <w:rPr>
          <w:b/>
        </w:rPr>
      </w:pPr>
      <w:r>
        <w:rPr>
          <w:b/>
        </w:rPr>
        <w:t>MODALIDAD DE DICTADO</w:t>
      </w:r>
      <w:r>
        <w:t>: VIRTUAL</w:t>
      </w:r>
      <w:r>
        <w:rPr>
          <w:vertAlign w:val="superscript"/>
        </w:rPr>
        <w:footnoteReference w:id="1"/>
      </w:r>
    </w:p>
    <w:p w14:paraId="1CCF7159" w14:textId="77777777" w:rsidR="00C8175E" w:rsidRDefault="00C8175E" w:rsidP="00C8175E">
      <w:pPr>
        <w:ind w:hanging="2"/>
        <w:jc w:val="both"/>
      </w:pPr>
      <w:r>
        <w:rPr>
          <w:b/>
        </w:rPr>
        <w:t xml:space="preserve">RÉGIMEN DE PROMOCIÓN: </w:t>
      </w:r>
      <w:r>
        <w:t>EF</w:t>
      </w:r>
    </w:p>
    <w:p w14:paraId="5D3C262B" w14:textId="77777777" w:rsidR="00C8175E" w:rsidRDefault="00C8175E" w:rsidP="00C8175E">
      <w:pPr>
        <w:ind w:hanging="2"/>
        <w:jc w:val="both"/>
      </w:pPr>
      <w:r>
        <w:rPr>
          <w:b/>
        </w:rPr>
        <w:t>CARGA HORARIA</w:t>
      </w:r>
      <w:r>
        <w:t>: 96 HORAS</w:t>
      </w:r>
    </w:p>
    <w:p w14:paraId="67911A5B" w14:textId="77777777" w:rsidR="00C8175E" w:rsidRDefault="00C8175E" w:rsidP="00C8175E">
      <w:pPr>
        <w:ind w:hanging="2"/>
        <w:jc w:val="both"/>
      </w:pPr>
      <w:r>
        <w:rPr>
          <w:b/>
        </w:rPr>
        <w:t xml:space="preserve">CUATRIMESTRE Y AÑO: </w:t>
      </w:r>
      <w:r w:rsidRPr="0002192D">
        <w:t>2° 2020</w:t>
      </w:r>
    </w:p>
    <w:p w14:paraId="44AD13FD" w14:textId="77777777" w:rsidR="0002192D" w:rsidRPr="003A3DFC" w:rsidRDefault="00C8175E" w:rsidP="0002192D">
      <w:pPr>
        <w:ind w:hanging="2"/>
        <w:jc w:val="both"/>
        <w:rPr>
          <w:b/>
          <w:lang w:val="pt-BR"/>
        </w:rPr>
      </w:pPr>
      <w:r w:rsidRPr="003A3DFC">
        <w:rPr>
          <w:b/>
          <w:lang w:val="pt-BR"/>
        </w:rPr>
        <w:t xml:space="preserve">CÓDIGO Nº: </w:t>
      </w:r>
      <w:r w:rsidR="0002192D" w:rsidRPr="003A3DFC">
        <w:rPr>
          <w:iCs/>
          <w:lang w:val="pt-BR"/>
        </w:rPr>
        <w:t>0511-A</w:t>
      </w:r>
    </w:p>
    <w:p w14:paraId="3EE49F36" w14:textId="77777777" w:rsidR="00C8175E" w:rsidRPr="003A3DFC" w:rsidRDefault="00C8175E" w:rsidP="00C8175E">
      <w:pPr>
        <w:ind w:hanging="2"/>
        <w:jc w:val="both"/>
        <w:rPr>
          <w:lang w:val="pt-BR"/>
        </w:rPr>
      </w:pPr>
    </w:p>
    <w:p w14:paraId="63BCAD56" w14:textId="77777777" w:rsidR="00C8175E" w:rsidRPr="003A3DFC" w:rsidRDefault="00C8175E" w:rsidP="006C5CDA">
      <w:pPr>
        <w:jc w:val="both"/>
        <w:rPr>
          <w:b/>
          <w:lang w:val="pt-BR"/>
        </w:rPr>
      </w:pPr>
    </w:p>
    <w:p w14:paraId="5852AA76" w14:textId="77777777" w:rsidR="005B00E0" w:rsidRPr="003A3DFC" w:rsidRDefault="005B00E0" w:rsidP="005B00E0">
      <w:pPr>
        <w:jc w:val="both"/>
        <w:rPr>
          <w:b/>
          <w:lang w:val="pt-BR"/>
        </w:rPr>
      </w:pPr>
      <w:r w:rsidRPr="003A3DFC">
        <w:rPr>
          <w:b/>
          <w:lang w:val="pt-BR"/>
        </w:rPr>
        <w:t xml:space="preserve">PROFESORA: </w:t>
      </w:r>
      <w:r w:rsidRPr="003A3DFC">
        <w:rPr>
          <w:iCs/>
          <w:lang w:val="pt-BR"/>
        </w:rPr>
        <w:t xml:space="preserve">LAERA, </w:t>
      </w:r>
      <w:proofErr w:type="gramStart"/>
      <w:r w:rsidRPr="003A3DFC">
        <w:rPr>
          <w:iCs/>
          <w:lang w:val="pt-BR"/>
        </w:rPr>
        <w:t>ALEJANDRA</w:t>
      </w:r>
      <w:proofErr w:type="gramEnd"/>
    </w:p>
    <w:p w14:paraId="7662521F" w14:textId="77777777" w:rsidR="005B00E0" w:rsidRPr="003A3DFC" w:rsidRDefault="005B00E0" w:rsidP="005B00E0">
      <w:pPr>
        <w:jc w:val="both"/>
        <w:rPr>
          <w:b/>
          <w:lang w:val="pt-BR"/>
        </w:rPr>
      </w:pPr>
    </w:p>
    <w:p w14:paraId="34F566A0" w14:textId="77777777" w:rsidR="005B00E0" w:rsidRPr="005B00E0" w:rsidRDefault="005B00E0" w:rsidP="005B00E0">
      <w:pPr>
        <w:jc w:val="both"/>
        <w:rPr>
          <w:b/>
        </w:rPr>
      </w:pPr>
      <w:r w:rsidRPr="005B00E0">
        <w:rPr>
          <w:b/>
        </w:rPr>
        <w:t>EQUIPO DOCENTE:</w:t>
      </w:r>
      <w:r w:rsidRPr="005B00E0">
        <w:rPr>
          <w:b/>
          <w:vertAlign w:val="superscript"/>
        </w:rPr>
        <w:footnoteReference w:id="2"/>
      </w:r>
    </w:p>
    <w:p w14:paraId="456EC93D" w14:textId="77777777" w:rsidR="005B00E0" w:rsidRPr="005B00E0" w:rsidRDefault="005B00E0" w:rsidP="005B00E0">
      <w:pPr>
        <w:jc w:val="both"/>
      </w:pPr>
      <w:r w:rsidRPr="005B00E0">
        <w:t xml:space="preserve">Profesora Asociada: </w:t>
      </w:r>
      <w:proofErr w:type="spellStart"/>
      <w:r w:rsidRPr="005B00E0">
        <w:t>Batticuore</w:t>
      </w:r>
      <w:proofErr w:type="spellEnd"/>
      <w:r w:rsidRPr="005B00E0">
        <w:t>, Graciela</w:t>
      </w:r>
    </w:p>
    <w:p w14:paraId="462AFD14" w14:textId="57591463" w:rsidR="005B00E0" w:rsidRPr="005B00E0" w:rsidRDefault="005B00E0" w:rsidP="005B00E0">
      <w:pPr>
        <w:jc w:val="both"/>
      </w:pPr>
      <w:r w:rsidRPr="005B00E0">
        <w:t xml:space="preserve">Jefes de Trabajos Prácticos: </w:t>
      </w:r>
      <w:proofErr w:type="spellStart"/>
      <w:r w:rsidRPr="005B00E0">
        <w:t>Ansolabehere</w:t>
      </w:r>
      <w:proofErr w:type="spellEnd"/>
      <w:r w:rsidRPr="005B00E0">
        <w:t>, Pablo</w:t>
      </w:r>
    </w:p>
    <w:p w14:paraId="7A3BD2E3" w14:textId="75CC1620" w:rsidR="005B00E0" w:rsidRPr="005B00E0" w:rsidRDefault="005B00E0" w:rsidP="005B00E0">
      <w:pPr>
        <w:jc w:val="both"/>
      </w:pPr>
      <w:r w:rsidRPr="005B00E0">
        <w:t xml:space="preserve">          </w:t>
      </w:r>
      <w:r w:rsidR="00925B4D">
        <w:t xml:space="preserve">                                 </w:t>
      </w:r>
      <w:r w:rsidRPr="005B00E0">
        <w:t xml:space="preserve">El </w:t>
      </w:r>
      <w:proofErr w:type="spellStart"/>
      <w:r w:rsidRPr="005B00E0">
        <w:t>Jaber</w:t>
      </w:r>
      <w:proofErr w:type="spellEnd"/>
      <w:r w:rsidRPr="005B00E0">
        <w:t xml:space="preserve">, </w:t>
      </w:r>
      <w:proofErr w:type="spellStart"/>
      <w:r w:rsidRPr="005B00E0">
        <w:t>Loreley</w:t>
      </w:r>
      <w:proofErr w:type="spellEnd"/>
    </w:p>
    <w:p w14:paraId="64163A82" w14:textId="589D8CD4" w:rsidR="005B00E0" w:rsidRPr="005B00E0" w:rsidRDefault="005B00E0" w:rsidP="005B00E0">
      <w:pPr>
        <w:jc w:val="both"/>
      </w:pPr>
      <w:r w:rsidRPr="005B00E0">
        <w:t xml:space="preserve">            </w:t>
      </w:r>
      <w:r w:rsidR="00925B4D">
        <w:t xml:space="preserve">                               </w:t>
      </w:r>
      <w:proofErr w:type="spellStart"/>
      <w:r w:rsidRPr="005B00E0">
        <w:t>Gasparini</w:t>
      </w:r>
      <w:proofErr w:type="spellEnd"/>
      <w:r w:rsidRPr="005B00E0">
        <w:t>, Sandra</w:t>
      </w:r>
    </w:p>
    <w:p w14:paraId="43CF8ABB" w14:textId="2F308F89" w:rsidR="005B00E0" w:rsidRPr="005B00E0" w:rsidRDefault="005B00E0" w:rsidP="005B00E0">
      <w:pPr>
        <w:jc w:val="both"/>
      </w:pPr>
      <w:r w:rsidRPr="005B00E0">
        <w:t xml:space="preserve">                                           </w:t>
      </w:r>
      <w:proofErr w:type="spellStart"/>
      <w:r w:rsidRPr="005B00E0">
        <w:t>Segade</w:t>
      </w:r>
      <w:proofErr w:type="spellEnd"/>
      <w:r w:rsidRPr="005B00E0">
        <w:t>, Lara</w:t>
      </w:r>
    </w:p>
    <w:p w14:paraId="0C0A0B4B" w14:textId="77777777" w:rsidR="005B00E0" w:rsidRPr="003A3DFC" w:rsidRDefault="005B00E0" w:rsidP="005B00E0">
      <w:pPr>
        <w:jc w:val="both"/>
        <w:rPr>
          <w:lang w:val="pt-BR"/>
        </w:rPr>
      </w:pPr>
      <w:r w:rsidRPr="003A3DFC">
        <w:rPr>
          <w:lang w:val="pt-BR"/>
        </w:rPr>
        <w:t xml:space="preserve">Auxiliares docentes: Fontana, </w:t>
      </w:r>
      <w:proofErr w:type="spellStart"/>
      <w:proofErr w:type="gramStart"/>
      <w:r w:rsidRPr="003A3DFC">
        <w:rPr>
          <w:lang w:val="pt-BR"/>
        </w:rPr>
        <w:t>Patricio</w:t>
      </w:r>
      <w:proofErr w:type="spellEnd"/>
      <w:proofErr w:type="gramEnd"/>
    </w:p>
    <w:p w14:paraId="785FEA2D" w14:textId="77777777" w:rsidR="005B00E0" w:rsidRPr="003A3DFC" w:rsidRDefault="005B00E0" w:rsidP="005B00E0">
      <w:pPr>
        <w:jc w:val="both"/>
        <w:rPr>
          <w:lang w:val="pt-BR"/>
        </w:rPr>
      </w:pPr>
      <w:r w:rsidRPr="003A3DFC">
        <w:rPr>
          <w:lang w:val="pt-BR"/>
        </w:rPr>
        <w:t xml:space="preserve">                                 </w:t>
      </w:r>
      <w:proofErr w:type="spellStart"/>
      <w:r w:rsidRPr="003A3DFC">
        <w:rPr>
          <w:lang w:val="pt-BR"/>
        </w:rPr>
        <w:t>Vicens</w:t>
      </w:r>
      <w:proofErr w:type="spellEnd"/>
      <w:r w:rsidRPr="003A3DFC">
        <w:rPr>
          <w:lang w:val="pt-BR"/>
        </w:rPr>
        <w:t xml:space="preserve">, </w:t>
      </w:r>
      <w:proofErr w:type="spellStart"/>
      <w:r w:rsidRPr="003A3DFC">
        <w:rPr>
          <w:lang w:val="pt-BR"/>
        </w:rPr>
        <w:t>María</w:t>
      </w:r>
      <w:proofErr w:type="spellEnd"/>
    </w:p>
    <w:p w14:paraId="12A7A774" w14:textId="77777777" w:rsidR="005B00E0" w:rsidRPr="003A3DFC" w:rsidRDefault="005B00E0" w:rsidP="005B00E0">
      <w:pPr>
        <w:jc w:val="both"/>
        <w:rPr>
          <w:lang w:val="pt-BR"/>
        </w:rPr>
      </w:pPr>
    </w:p>
    <w:p w14:paraId="44CFBE38" w14:textId="77777777" w:rsidR="00C8175E" w:rsidRPr="003A3DFC" w:rsidRDefault="00C8175E" w:rsidP="006C5CDA">
      <w:pPr>
        <w:jc w:val="both"/>
        <w:rPr>
          <w:b/>
          <w:lang w:val="pt-BR"/>
        </w:rPr>
      </w:pPr>
    </w:p>
    <w:p w14:paraId="70C14335" w14:textId="77777777" w:rsidR="00C8175E" w:rsidRPr="003A3DFC" w:rsidRDefault="00C8175E" w:rsidP="006C5CDA">
      <w:pPr>
        <w:jc w:val="both"/>
        <w:rPr>
          <w:b/>
          <w:lang w:val="pt-BR"/>
        </w:rPr>
      </w:pPr>
    </w:p>
    <w:p w14:paraId="413C326D" w14:textId="77777777" w:rsidR="006C5CDA" w:rsidRPr="00297E88" w:rsidRDefault="006C5CDA" w:rsidP="006C5CDA">
      <w:pPr>
        <w:jc w:val="both"/>
        <w:rPr>
          <w:b/>
        </w:rPr>
      </w:pPr>
      <w:r w:rsidRPr="00297E88">
        <w:rPr>
          <w:b/>
        </w:rPr>
        <w:t xml:space="preserve">TÍTULO: LA MANIFESTACIÓN DE LOS CUERPOS: </w:t>
      </w:r>
      <w:r w:rsidR="00CA2A67" w:rsidRPr="00297E88">
        <w:rPr>
          <w:b/>
        </w:rPr>
        <w:t>ENTRE LA POLÍTICA, LA CIENCIA Y LOS AFECTOS</w:t>
      </w:r>
    </w:p>
    <w:p w14:paraId="3D676846" w14:textId="77777777" w:rsidR="006C5CDA" w:rsidRPr="00297E88" w:rsidRDefault="006C5CDA" w:rsidP="006C5CDA">
      <w:pPr>
        <w:jc w:val="both"/>
        <w:rPr>
          <w:u w:val="single"/>
        </w:rPr>
      </w:pPr>
    </w:p>
    <w:p w14:paraId="431815C1" w14:textId="77777777" w:rsidR="006C5CDA" w:rsidRPr="00297E88" w:rsidRDefault="006C5CDA" w:rsidP="006C5CDA">
      <w:pPr>
        <w:suppressAutoHyphens w:val="0"/>
        <w:jc w:val="both"/>
      </w:pPr>
    </w:p>
    <w:p w14:paraId="0E075C2A" w14:textId="77777777" w:rsidR="006C5CDA" w:rsidRPr="00297E88" w:rsidRDefault="006C5CDA" w:rsidP="006C5CDA">
      <w:pPr>
        <w:numPr>
          <w:ilvl w:val="0"/>
          <w:numId w:val="1"/>
        </w:numPr>
        <w:suppressAutoHyphens w:val="0"/>
        <w:ind w:left="284" w:hanging="284"/>
        <w:jc w:val="both"/>
      </w:pPr>
      <w:r w:rsidRPr="00297E88">
        <w:rPr>
          <w:b/>
          <w:bCs/>
        </w:rPr>
        <w:t>Fundamentación y descripción</w:t>
      </w:r>
    </w:p>
    <w:p w14:paraId="4B6782EF" w14:textId="77777777" w:rsidR="006C5CDA" w:rsidRPr="00297E88" w:rsidRDefault="006C5CDA" w:rsidP="006C5CDA">
      <w:pPr>
        <w:suppressAutoHyphens w:val="0"/>
        <w:jc w:val="both"/>
        <w:rPr>
          <w:b/>
          <w:bCs/>
        </w:rPr>
      </w:pPr>
    </w:p>
    <w:p w14:paraId="5D16F632" w14:textId="23DE824D" w:rsidR="006C5CDA" w:rsidRPr="00297E88" w:rsidRDefault="006C5CDA" w:rsidP="006C5CDA">
      <w:pPr>
        <w:suppressAutoHyphens w:val="0"/>
        <w:spacing w:line="360" w:lineRule="auto"/>
        <w:jc w:val="both"/>
        <w:rPr>
          <w:bCs/>
        </w:rPr>
      </w:pPr>
      <w:r w:rsidRPr="00297E88">
        <w:rPr>
          <w:bCs/>
        </w:rPr>
        <w:t>Rostros, manos, torsos, cabezas, pies, pechos, hombros, bocas, uñas, dedos, dientes, pelo, músculos, huesos, sangre, piel...</w:t>
      </w:r>
      <w:r w:rsidR="006F3EDA" w:rsidRPr="00297E88">
        <w:rPr>
          <w:bCs/>
        </w:rPr>
        <w:t xml:space="preserve"> También sensaciones, reacciones, movimientos.</w:t>
      </w:r>
      <w:r w:rsidRPr="00297E88">
        <w:rPr>
          <w:bCs/>
        </w:rPr>
        <w:t xml:space="preserve"> </w:t>
      </w:r>
      <w:r w:rsidR="006F3EDA" w:rsidRPr="00297E88">
        <w:rPr>
          <w:bCs/>
        </w:rPr>
        <w:t xml:space="preserve">¿Cómo se manifiesta un cuerpo? </w:t>
      </w:r>
      <w:r w:rsidRPr="00297E88">
        <w:rPr>
          <w:bCs/>
        </w:rPr>
        <w:t>¿Qué se ve cuando se está ante</w:t>
      </w:r>
      <w:r w:rsidR="006F3EDA" w:rsidRPr="00297E88">
        <w:rPr>
          <w:bCs/>
        </w:rPr>
        <w:t xml:space="preserve"> él</w:t>
      </w:r>
      <w:r w:rsidRPr="00297E88">
        <w:rPr>
          <w:bCs/>
        </w:rPr>
        <w:t>? ¿</w:t>
      </w:r>
      <w:r w:rsidR="006F3EDA" w:rsidRPr="00297E88">
        <w:rPr>
          <w:bCs/>
        </w:rPr>
        <w:t>Sólo se describe aquello que se muestra o también aquello que se infiere de lo que se ve? ¿S</w:t>
      </w:r>
      <w:r w:rsidRPr="00297E88">
        <w:rPr>
          <w:bCs/>
        </w:rPr>
        <w:t>e lo describe</w:t>
      </w:r>
      <w:r w:rsidR="006F3EDA" w:rsidRPr="00297E88">
        <w:rPr>
          <w:bCs/>
        </w:rPr>
        <w:t xml:space="preserve"> completo o por partes</w:t>
      </w:r>
      <w:r w:rsidRPr="00297E88">
        <w:rPr>
          <w:bCs/>
        </w:rPr>
        <w:t xml:space="preserve">? ¿Qué acciones de ese cuerpo se narran? ¿Qué diferencias hay entre el propio cuerpo y el cuerpo de </w:t>
      </w:r>
      <w:proofErr w:type="spellStart"/>
      <w:r w:rsidRPr="00297E88">
        <w:rPr>
          <w:bCs/>
        </w:rPr>
        <w:t>lxs</w:t>
      </w:r>
      <w:proofErr w:type="spellEnd"/>
      <w:r w:rsidRPr="00297E88">
        <w:rPr>
          <w:bCs/>
        </w:rPr>
        <w:t xml:space="preserve"> </w:t>
      </w:r>
      <w:proofErr w:type="spellStart"/>
      <w:r w:rsidRPr="00297E88">
        <w:rPr>
          <w:bCs/>
        </w:rPr>
        <w:t>otrxs</w:t>
      </w:r>
      <w:proofErr w:type="spellEnd"/>
      <w:r w:rsidRPr="00297E88">
        <w:rPr>
          <w:bCs/>
        </w:rPr>
        <w:t xml:space="preserve"> al momento de mirarlo,</w:t>
      </w:r>
      <w:r w:rsidR="006F3EDA" w:rsidRPr="00297E88">
        <w:rPr>
          <w:bCs/>
        </w:rPr>
        <w:t xml:space="preserve"> de percibirlo, de configurarlo? ¿Cómo escriben, los que escriben, sobre la manifestación de los cuerpos</w:t>
      </w:r>
      <w:r w:rsidRPr="00297E88">
        <w:rPr>
          <w:bCs/>
        </w:rPr>
        <w:t xml:space="preserve"> en la Argentina del siglo XIX?</w:t>
      </w:r>
    </w:p>
    <w:p w14:paraId="54EFC12B" w14:textId="15954D05" w:rsidR="00297E88" w:rsidRPr="00297E88" w:rsidRDefault="006C5CDA" w:rsidP="003E0704">
      <w:pPr>
        <w:suppressAutoHyphens w:val="0"/>
        <w:spacing w:line="360" w:lineRule="auto"/>
        <w:ind w:firstLine="708"/>
        <w:jc w:val="both"/>
        <w:rPr>
          <w:bCs/>
        </w:rPr>
      </w:pPr>
      <w:r w:rsidRPr="00297E88">
        <w:rPr>
          <w:bCs/>
        </w:rPr>
        <w:lastRenderedPageBreak/>
        <w:t xml:space="preserve">Desde la consideración de una diversidad para empezarlo todo de nuevo, que enfrentó con sus propios límites a los letrados del período revolucionario, hasta la constitución discursiva, en los años del Centenario, de un crisol de razas homogeneizador, el cuerpo del/a </w:t>
      </w:r>
      <w:proofErr w:type="spellStart"/>
      <w:r w:rsidRPr="00297E88">
        <w:rPr>
          <w:bCs/>
        </w:rPr>
        <w:t>otrx</w:t>
      </w:r>
      <w:proofErr w:type="spellEnd"/>
      <w:r w:rsidRPr="00297E88">
        <w:rPr>
          <w:bCs/>
        </w:rPr>
        <w:t xml:space="preserve"> resultó para escritores y escritoras tanto un desafío a los modos de representación como una posibilidad de conjura ante las diferencias sociales y culturales. Ese recorrido, guiado por la confianza decimonónica en la progresión y el progreso, estuvo sin embargo lleno de tensiones, de disputas, de dilemas, que la literatura, ya sea por afán </w:t>
      </w:r>
      <w:proofErr w:type="spellStart"/>
      <w:r w:rsidRPr="00297E88">
        <w:rPr>
          <w:bCs/>
        </w:rPr>
        <w:t>ejemplarizador</w:t>
      </w:r>
      <w:proofErr w:type="spellEnd"/>
      <w:r w:rsidRPr="00297E88">
        <w:rPr>
          <w:bCs/>
        </w:rPr>
        <w:t xml:space="preserve"> o por fuerza de la imaginación, procesó de varias maneras</w:t>
      </w:r>
      <w:r w:rsidR="00CA2A67" w:rsidRPr="00297E88">
        <w:rPr>
          <w:bCs/>
        </w:rPr>
        <w:t xml:space="preserve"> en las que intervinieron fuertemente la política y la ciencia, pero también la dimensión de los afectos</w:t>
      </w:r>
      <w:r w:rsidRPr="00297E88">
        <w:rPr>
          <w:bCs/>
        </w:rPr>
        <w:t xml:space="preserve">. Con este programa, proponemos abordar las manifestaciones </w:t>
      </w:r>
      <w:r w:rsidR="00CA2A67" w:rsidRPr="00297E88">
        <w:rPr>
          <w:bCs/>
        </w:rPr>
        <w:t xml:space="preserve">del cuerpo en la cultura literaria argentina </w:t>
      </w:r>
      <w:r w:rsidRPr="00297E88">
        <w:rPr>
          <w:bCs/>
        </w:rPr>
        <w:t xml:space="preserve">del siglo XIX, </w:t>
      </w:r>
      <w:r w:rsidR="00CA2A67" w:rsidRPr="00297E88">
        <w:rPr>
          <w:bCs/>
        </w:rPr>
        <w:t xml:space="preserve">partiendo del momento romántico, con su insistente atención a los dominios del yo, hasta llegar a ciertas </w:t>
      </w:r>
      <w:r w:rsidRPr="00297E88">
        <w:rPr>
          <w:bCs/>
        </w:rPr>
        <w:t>proyecciones de comienzos del XX,</w:t>
      </w:r>
      <w:r w:rsidR="00CA2A67" w:rsidRPr="00297E88">
        <w:rPr>
          <w:bCs/>
        </w:rPr>
        <w:t xml:space="preserve"> en el que emergen nuevas subjetividades que redefinen la relación con el cuerpo.</w:t>
      </w:r>
      <w:r w:rsidR="003E0704">
        <w:rPr>
          <w:bCs/>
        </w:rPr>
        <w:t xml:space="preserve"> </w:t>
      </w:r>
      <w:proofErr w:type="spellStart"/>
      <w:r w:rsidR="00CA2A67" w:rsidRPr="00297E88">
        <w:rPr>
          <w:bCs/>
        </w:rPr>
        <w:t>I</w:t>
      </w:r>
      <w:r w:rsidRPr="00297E88">
        <w:rPr>
          <w:bCs/>
        </w:rPr>
        <w:t>ndixs</w:t>
      </w:r>
      <w:proofErr w:type="spellEnd"/>
      <w:r w:rsidRPr="00297E88">
        <w:rPr>
          <w:bCs/>
        </w:rPr>
        <w:t xml:space="preserve">, cautivas, cautivos, gauchos, chinas, </w:t>
      </w:r>
      <w:proofErr w:type="spellStart"/>
      <w:r w:rsidRPr="00297E88">
        <w:rPr>
          <w:bCs/>
        </w:rPr>
        <w:t>negrxs</w:t>
      </w:r>
      <w:proofErr w:type="spellEnd"/>
      <w:r w:rsidRPr="00297E88">
        <w:rPr>
          <w:bCs/>
        </w:rPr>
        <w:t xml:space="preserve">, mujeres, inmigrantes, </w:t>
      </w:r>
      <w:proofErr w:type="spellStart"/>
      <w:r w:rsidRPr="00297E88">
        <w:rPr>
          <w:bCs/>
        </w:rPr>
        <w:t>extranjerxs</w:t>
      </w:r>
      <w:proofErr w:type="spellEnd"/>
      <w:r w:rsidRPr="00297E88">
        <w:rPr>
          <w:bCs/>
        </w:rPr>
        <w:t xml:space="preserve">, tribus, malones, montoneras, multitudes argentinas pueblan la literatura decimonónica, sus ensayos y sus ficciones, y socavan, con sus cuerpos y en la misma escritura de quienes dan cuenta de </w:t>
      </w:r>
      <w:proofErr w:type="spellStart"/>
      <w:r w:rsidRPr="00297E88">
        <w:rPr>
          <w:bCs/>
        </w:rPr>
        <w:t>ellxs</w:t>
      </w:r>
      <w:proofErr w:type="spellEnd"/>
      <w:r w:rsidRPr="00297E88">
        <w:rPr>
          <w:bCs/>
        </w:rPr>
        <w:t>, toda determinación: son las negras achuradoras de “El matadero” o la cautiva impoluta del poema de Esteban Echeverría; son los ranqueles que toquetean a Mansilla</w:t>
      </w:r>
      <w:r w:rsidR="00CA2A67" w:rsidRPr="00297E88">
        <w:rPr>
          <w:bCs/>
        </w:rPr>
        <w:t xml:space="preserve"> o el gaucho Martín Fierro</w:t>
      </w:r>
      <w:r w:rsidR="00AA07CB" w:rsidRPr="00297E88">
        <w:rPr>
          <w:bCs/>
        </w:rPr>
        <w:t xml:space="preserve"> </w:t>
      </w:r>
      <w:r w:rsidRPr="00297E88">
        <w:rPr>
          <w:bCs/>
        </w:rPr>
        <w:t xml:space="preserve"> con su</w:t>
      </w:r>
      <w:r w:rsidR="00CA2A67" w:rsidRPr="00297E88">
        <w:rPr>
          <w:bCs/>
        </w:rPr>
        <w:t xml:space="preserve"> cuerpo al servicio del Estado o del patrón</w:t>
      </w:r>
      <w:r w:rsidRPr="00297E88">
        <w:rPr>
          <w:bCs/>
        </w:rPr>
        <w:t>; es el Tigre de los Llanos Facundo Quiroga, en cuya cabeza Sarmiento lee fascinado las señales de la barbarie</w:t>
      </w:r>
      <w:r w:rsidR="00CA2A67" w:rsidRPr="00297E88">
        <w:rPr>
          <w:bCs/>
        </w:rPr>
        <w:t xml:space="preserve"> y </w:t>
      </w:r>
      <w:r w:rsidR="00E85F47" w:rsidRPr="00297E88">
        <w:rPr>
          <w:bCs/>
        </w:rPr>
        <w:t>a partir del cual da cuenta del terror como</w:t>
      </w:r>
      <w:r w:rsidR="00CA2A67" w:rsidRPr="00297E88">
        <w:rPr>
          <w:bCs/>
        </w:rPr>
        <w:t xml:space="preserve"> enfermedad</w:t>
      </w:r>
      <w:r w:rsidR="00E85F47" w:rsidRPr="00297E88">
        <w:rPr>
          <w:bCs/>
        </w:rPr>
        <w:t>;</w:t>
      </w:r>
      <w:r w:rsidRPr="00297E88">
        <w:rPr>
          <w:bCs/>
        </w:rPr>
        <w:t xml:space="preserve"> es Genaro, el hijo de inmigrantes que, según lo hace decir </w:t>
      </w:r>
      <w:proofErr w:type="spellStart"/>
      <w:r w:rsidRPr="00297E88">
        <w:rPr>
          <w:bCs/>
        </w:rPr>
        <w:t>Cambaceres</w:t>
      </w:r>
      <w:proofErr w:type="spellEnd"/>
      <w:r w:rsidRPr="00297E88">
        <w:rPr>
          <w:bCs/>
        </w:rPr>
        <w:t xml:space="preserve"> en su novela, logra adueñarse del “culo” de la hija de la elite porteña en los 80</w:t>
      </w:r>
      <w:r w:rsidR="00E85F47" w:rsidRPr="00297E88">
        <w:rPr>
          <w:bCs/>
        </w:rPr>
        <w:t xml:space="preserve">, o es José </w:t>
      </w:r>
      <w:proofErr w:type="spellStart"/>
      <w:r w:rsidR="00E85F47" w:rsidRPr="00297E88">
        <w:rPr>
          <w:bCs/>
        </w:rPr>
        <w:t>Dagiore</w:t>
      </w:r>
      <w:proofErr w:type="spellEnd"/>
      <w:r w:rsidR="00E85F47" w:rsidRPr="00297E88">
        <w:rPr>
          <w:bCs/>
        </w:rPr>
        <w:t>, de ascendencia también italiana, quien sucumbe a la tentación de los prostíbulos y se contagia la sífilis</w:t>
      </w:r>
      <w:r w:rsidRPr="00297E88">
        <w:rPr>
          <w:bCs/>
        </w:rPr>
        <w:t>;</w:t>
      </w:r>
      <w:r w:rsidR="00E85F47" w:rsidRPr="00297E88">
        <w:rPr>
          <w:bCs/>
        </w:rPr>
        <w:t xml:space="preserve"> son los médicos de los ensayos y de las ficciones que buscan curar enfermos ante los virus y las epidemias que asolan la ciudad;</w:t>
      </w:r>
      <w:r w:rsidRPr="00297E88">
        <w:rPr>
          <w:bCs/>
        </w:rPr>
        <w:t xml:space="preserve"> es, finalmente</w:t>
      </w:r>
      <w:r w:rsidRPr="00AA07CB">
        <w:rPr>
          <w:bCs/>
        </w:rPr>
        <w:t xml:space="preserve">, esa multitud heterogénea que se moviliza en la calle y que intelectuales como Francisco Sicardi o Ramos Mejía quieren interpretar. Pero además hay otros cuerpos: esos que encuentran, a través de la escritura, un escape al sometimiento de los </w:t>
      </w:r>
      <w:r w:rsidRPr="00297E88">
        <w:rPr>
          <w:bCs/>
        </w:rPr>
        <w:t>sexos</w:t>
      </w:r>
      <w:r w:rsidR="009F40F4" w:rsidRPr="00297E88">
        <w:rPr>
          <w:bCs/>
        </w:rPr>
        <w:t xml:space="preserve"> y despliegan toda una afectividad</w:t>
      </w:r>
      <w:r w:rsidRPr="00297E88">
        <w:rPr>
          <w:bCs/>
        </w:rPr>
        <w:t xml:space="preserve">. </w:t>
      </w:r>
      <w:r w:rsidR="00297E88" w:rsidRPr="00297E88">
        <w:rPr>
          <w:bCs/>
        </w:rPr>
        <w:t xml:space="preserve">Puede ser Mariquita Sánchez con las cartas a su hija desde el exilio, con el cuerpo cansado de tanto escribir cartas, con el cuerpo vestido y proyectado en la casa siempre ataviada “para recibir”. O puede ser Juana Manuela Gorriti poniendo de manifiesto su cuerpo enfermo, doliente, viejo, animado a la hora de escribir para el público, en </w:t>
      </w:r>
      <w:r w:rsidR="00297E88" w:rsidRPr="00297E88">
        <w:rPr>
          <w:bCs/>
          <w:i/>
        </w:rPr>
        <w:t>Lo íntimo</w:t>
      </w:r>
      <w:r w:rsidR="00297E88" w:rsidRPr="00297E88">
        <w:rPr>
          <w:bCs/>
        </w:rPr>
        <w:t xml:space="preserve">. O </w:t>
      </w:r>
      <w:r w:rsidR="00297E88" w:rsidRPr="00297E88">
        <w:rPr>
          <w:bCs/>
        </w:rPr>
        <w:lastRenderedPageBreak/>
        <w:t xml:space="preserve">Juana Manso narrando el viaje en el que acompaña al esposo por América, o Ada </w:t>
      </w:r>
      <w:proofErr w:type="spellStart"/>
      <w:r w:rsidR="00297E88" w:rsidRPr="00297E88">
        <w:rPr>
          <w:bCs/>
        </w:rPr>
        <w:t>Elflein</w:t>
      </w:r>
      <w:proofErr w:type="spellEnd"/>
      <w:r w:rsidR="00297E88" w:rsidRPr="00297E88">
        <w:rPr>
          <w:bCs/>
        </w:rPr>
        <w:t xml:space="preserve">, incitando a las mujeres a viajar entre amigas. O, ya entrado el siglo XX, Alfonsina Storni: esa trabajadora de las letras que en sus crónicas y sus poemas pone de manifiesto una conciencia nueva y moderna de género en la escritura.  </w:t>
      </w:r>
    </w:p>
    <w:p w14:paraId="0CD262C5" w14:textId="52122CB1" w:rsidR="006C5CDA" w:rsidRDefault="006C5CDA" w:rsidP="003E0704">
      <w:pPr>
        <w:suppressAutoHyphens w:val="0"/>
        <w:spacing w:line="360" w:lineRule="auto"/>
        <w:ind w:firstLine="284"/>
        <w:jc w:val="both"/>
        <w:rPr>
          <w:bCs/>
        </w:rPr>
      </w:pPr>
      <w:r w:rsidRPr="00297E88">
        <w:rPr>
          <w:bCs/>
        </w:rPr>
        <w:t>Se trata, en todo sentido, de explorar las relaciones</w:t>
      </w:r>
      <w:r>
        <w:rPr>
          <w:bCs/>
        </w:rPr>
        <w:t xml:space="preserve"> entre las </w:t>
      </w:r>
      <w:proofErr w:type="spellStart"/>
      <w:r>
        <w:rPr>
          <w:bCs/>
        </w:rPr>
        <w:t>textualidades</w:t>
      </w:r>
      <w:proofErr w:type="spellEnd"/>
      <w:r>
        <w:rPr>
          <w:bCs/>
        </w:rPr>
        <w:t xml:space="preserve"> y las prácticas sobre los cue</w:t>
      </w:r>
      <w:r w:rsidR="00AA07CB">
        <w:rPr>
          <w:bCs/>
        </w:rPr>
        <w:t xml:space="preserve">rpos, entre la literatura, </w:t>
      </w:r>
      <w:r>
        <w:rPr>
          <w:bCs/>
        </w:rPr>
        <w:t>la política</w:t>
      </w:r>
      <w:r w:rsidR="00AA07CB">
        <w:rPr>
          <w:bCs/>
        </w:rPr>
        <w:t xml:space="preserve"> y la ciencia</w:t>
      </w:r>
      <w:r>
        <w:rPr>
          <w:bCs/>
        </w:rPr>
        <w:t xml:space="preserve">, entre las figuraciones y las resistencias a la representación, entre el cuerpo de </w:t>
      </w:r>
      <w:proofErr w:type="spellStart"/>
      <w:r>
        <w:rPr>
          <w:bCs/>
        </w:rPr>
        <w:t>lxs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otrxs</w:t>
      </w:r>
      <w:proofErr w:type="spellEnd"/>
      <w:r>
        <w:rPr>
          <w:bCs/>
        </w:rPr>
        <w:t xml:space="preserve"> y el propio cuerpo, entre los modos de mirar y la autopercepción, entre  la materialidad y los esencialismos, entre una anatomía individual y la población. Y se trata siempre, sobre todo, de atender a las salidas insospechadas que la imaginación y la es</w:t>
      </w:r>
      <w:r w:rsidR="008C76D8">
        <w:rPr>
          <w:bCs/>
        </w:rPr>
        <w:t>critura literarias pueden darle</w:t>
      </w:r>
      <w:r>
        <w:rPr>
          <w:bCs/>
        </w:rPr>
        <w:t xml:space="preserve"> a cada una de esas relaciones.</w:t>
      </w:r>
    </w:p>
    <w:p w14:paraId="7E23D25D" w14:textId="77777777" w:rsidR="006C5CDA" w:rsidRPr="001B1E07" w:rsidRDefault="006C5CDA" w:rsidP="006C5CDA">
      <w:pPr>
        <w:suppressAutoHyphens w:val="0"/>
        <w:spacing w:line="360" w:lineRule="auto"/>
        <w:jc w:val="both"/>
        <w:rPr>
          <w:bCs/>
        </w:rPr>
      </w:pPr>
    </w:p>
    <w:p w14:paraId="3F4A3FD5" w14:textId="77777777" w:rsidR="006C5CDA" w:rsidRPr="00A800F9" w:rsidRDefault="006C5CDA" w:rsidP="006C5CDA">
      <w:pPr>
        <w:numPr>
          <w:ilvl w:val="0"/>
          <w:numId w:val="1"/>
        </w:numPr>
        <w:suppressAutoHyphens w:val="0"/>
        <w:ind w:left="284"/>
        <w:jc w:val="both"/>
      </w:pPr>
      <w:r w:rsidRPr="00A800F9">
        <w:rPr>
          <w:b/>
          <w:bCs/>
        </w:rPr>
        <w:t>Objetivos:</w:t>
      </w:r>
    </w:p>
    <w:p w14:paraId="1E7FA692" w14:textId="77777777" w:rsidR="006C5CDA" w:rsidRDefault="006C5CDA" w:rsidP="006C5CDA">
      <w:pPr>
        <w:pStyle w:val="Predeterminado"/>
        <w:jc w:val="both"/>
        <w:rPr>
          <w:rFonts w:ascii="Times New Roman" w:hAnsi="Times New Roman"/>
          <w:sz w:val="24"/>
          <w:szCs w:val="24"/>
        </w:rPr>
      </w:pPr>
    </w:p>
    <w:p w14:paraId="222600DD" w14:textId="2DA60C78" w:rsidR="006C5CDA" w:rsidRPr="00A800F9" w:rsidRDefault="006C5CDA" w:rsidP="006C5CDA">
      <w:pPr>
        <w:pStyle w:val="Predeterminado"/>
        <w:jc w:val="both"/>
        <w:rPr>
          <w:rFonts w:ascii="Times New Roman" w:hAnsi="Times New Roman"/>
          <w:sz w:val="24"/>
          <w:szCs w:val="24"/>
        </w:rPr>
      </w:pPr>
      <w:r w:rsidRPr="00A800F9">
        <w:rPr>
          <w:rFonts w:ascii="Times New Roman" w:hAnsi="Times New Roman"/>
          <w:sz w:val="24"/>
          <w:szCs w:val="24"/>
        </w:rPr>
        <w:t>Que el</w:t>
      </w:r>
      <w:r w:rsidR="007109EA">
        <w:rPr>
          <w:rFonts w:ascii="Times New Roman" w:hAnsi="Times New Roman"/>
          <w:sz w:val="24"/>
          <w:szCs w:val="24"/>
        </w:rPr>
        <w:t>/la</w:t>
      </w:r>
      <w:r w:rsidRPr="00A800F9">
        <w:rPr>
          <w:rFonts w:ascii="Times New Roman" w:hAnsi="Times New Roman"/>
          <w:sz w:val="24"/>
          <w:szCs w:val="24"/>
        </w:rPr>
        <w:t xml:space="preserve"> alumno</w:t>
      </w:r>
      <w:r w:rsidR="007109EA">
        <w:rPr>
          <w:rFonts w:ascii="Times New Roman" w:hAnsi="Times New Roman"/>
          <w:sz w:val="24"/>
          <w:szCs w:val="24"/>
        </w:rPr>
        <w:t>/a</w:t>
      </w:r>
      <w:r w:rsidRPr="00A800F9">
        <w:rPr>
          <w:rFonts w:ascii="Times New Roman" w:hAnsi="Times New Roman"/>
          <w:sz w:val="24"/>
          <w:szCs w:val="24"/>
        </w:rPr>
        <w:t>:</w:t>
      </w:r>
    </w:p>
    <w:p w14:paraId="26FBDF40" w14:textId="77777777" w:rsidR="006C5CDA" w:rsidRDefault="006C5CDA" w:rsidP="006C5CDA">
      <w:pPr>
        <w:pStyle w:val="Predeterminado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00F9">
        <w:rPr>
          <w:rFonts w:ascii="Times New Roman" w:hAnsi="Times New Roman"/>
          <w:sz w:val="24"/>
          <w:szCs w:val="24"/>
        </w:rPr>
        <w:t>acceda a un conocimiento de los repertorios y problemáticas principales de la literatura argentina del siglo XIX;</w:t>
      </w:r>
    </w:p>
    <w:p w14:paraId="27B0603C" w14:textId="77777777" w:rsidR="006C5CDA" w:rsidRPr="00A800F9" w:rsidRDefault="006C5CDA" w:rsidP="006C5CDA">
      <w:pPr>
        <w:pStyle w:val="Predeterminado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468AA4D" w14:textId="77777777" w:rsidR="006C5CDA" w:rsidRPr="00A800F9" w:rsidRDefault="006C5CDA" w:rsidP="006C5CDA">
      <w:pPr>
        <w:pStyle w:val="Predeterminado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00F9">
        <w:rPr>
          <w:rFonts w:ascii="Times New Roman" w:hAnsi="Times New Roman"/>
          <w:sz w:val="24"/>
          <w:szCs w:val="24"/>
        </w:rPr>
        <w:t>ejercite una lectura comprensiva y crítica de los textos del corpus y de la bibliografía teórica y crítica;</w:t>
      </w:r>
    </w:p>
    <w:p w14:paraId="2E5A10E8" w14:textId="77777777" w:rsidR="006C5CDA" w:rsidRPr="00A800F9" w:rsidRDefault="006C5CDA" w:rsidP="006C5CDA">
      <w:pPr>
        <w:pStyle w:val="Predeterminado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0477251" w14:textId="77777777" w:rsidR="006C5CDA" w:rsidRPr="003E0704" w:rsidRDefault="006C5CDA" w:rsidP="006C5CDA">
      <w:pPr>
        <w:pStyle w:val="Predeterminado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0704">
        <w:rPr>
          <w:rFonts w:ascii="Times New Roman" w:hAnsi="Times New Roman"/>
          <w:sz w:val="24"/>
          <w:szCs w:val="24"/>
        </w:rPr>
        <w:t>establezca relaciones pertinentes entre los contenidos del programa y los textos del corpus, a partir de cues</w:t>
      </w:r>
      <w:r w:rsidR="00334071" w:rsidRPr="003E0704">
        <w:rPr>
          <w:rFonts w:ascii="Times New Roman" w:hAnsi="Times New Roman"/>
          <w:sz w:val="24"/>
          <w:szCs w:val="24"/>
        </w:rPr>
        <w:t>t</w:t>
      </w:r>
      <w:r w:rsidRPr="003E0704">
        <w:rPr>
          <w:rFonts w:ascii="Times New Roman" w:hAnsi="Times New Roman"/>
          <w:sz w:val="24"/>
          <w:szCs w:val="24"/>
        </w:rPr>
        <w:t>iones vincul</w:t>
      </w:r>
      <w:r w:rsidR="00334071" w:rsidRPr="003E0704">
        <w:rPr>
          <w:rFonts w:ascii="Times New Roman" w:hAnsi="Times New Roman"/>
          <w:sz w:val="24"/>
          <w:szCs w:val="24"/>
        </w:rPr>
        <w:t>adas con la noción de cuerpo y sus diferentes manifestaciones, desde la diversidad a ciertas alteraciones propias del orden de los afectos, las emociones, la enfermedad, entre otras.</w:t>
      </w:r>
    </w:p>
    <w:p w14:paraId="5FF965B1" w14:textId="77777777" w:rsidR="006C5CDA" w:rsidRDefault="006C5CDA" w:rsidP="006C5CDA">
      <w:pPr>
        <w:pStyle w:val="Predeterminado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0704">
        <w:rPr>
          <w:rFonts w:ascii="Times New Roman" w:hAnsi="Times New Roman"/>
          <w:sz w:val="24"/>
          <w:szCs w:val="24"/>
        </w:rPr>
        <w:t>elabore a lo largo de la cursada una</w:t>
      </w:r>
      <w:r>
        <w:rPr>
          <w:rFonts w:ascii="Times New Roman" w:hAnsi="Times New Roman"/>
          <w:sz w:val="24"/>
          <w:szCs w:val="24"/>
        </w:rPr>
        <w:t xml:space="preserve"> lectura crítica personal de</w:t>
      </w:r>
      <w:r w:rsidRPr="00A800F9">
        <w:rPr>
          <w:rFonts w:ascii="Times New Roman" w:hAnsi="Times New Roman"/>
          <w:sz w:val="24"/>
          <w:szCs w:val="24"/>
        </w:rPr>
        <w:t xml:space="preserve"> los textos estudiados, de modo que pueda formular hipótesis que </w:t>
      </w:r>
      <w:r>
        <w:rPr>
          <w:rFonts w:ascii="Times New Roman" w:hAnsi="Times New Roman"/>
          <w:sz w:val="24"/>
          <w:szCs w:val="24"/>
        </w:rPr>
        <w:t>le servirán en la confección de la monografía y en la preparación del tema elegido para el coloquio final.</w:t>
      </w:r>
    </w:p>
    <w:p w14:paraId="7DBF1016" w14:textId="77777777" w:rsidR="006C5CDA" w:rsidRDefault="006C5CDA" w:rsidP="006C5CDA">
      <w:pPr>
        <w:pStyle w:val="Prrafodelista"/>
        <w:ind w:left="0"/>
      </w:pPr>
    </w:p>
    <w:p w14:paraId="25D92590" w14:textId="77777777" w:rsidR="00EE6855" w:rsidRDefault="00EE6855"/>
    <w:p w14:paraId="1682CBAC" w14:textId="77777777" w:rsidR="00EE6855" w:rsidRPr="005F36B2" w:rsidRDefault="00EE6855" w:rsidP="00EE6855">
      <w:pPr>
        <w:numPr>
          <w:ilvl w:val="0"/>
          <w:numId w:val="1"/>
        </w:numPr>
        <w:suppressAutoHyphens w:val="0"/>
        <w:ind w:left="284"/>
        <w:jc w:val="both"/>
      </w:pPr>
      <w:bookmarkStart w:id="0" w:name="_Hlk511455030"/>
      <w:r w:rsidRPr="005F36B2">
        <w:rPr>
          <w:b/>
          <w:bCs/>
        </w:rPr>
        <w:t>Contenidos:</w:t>
      </w:r>
    </w:p>
    <w:bookmarkEnd w:id="0"/>
    <w:p w14:paraId="32CC4E77" w14:textId="77777777" w:rsidR="00EE6855" w:rsidRPr="005F36B2" w:rsidRDefault="00EE6855" w:rsidP="00954669">
      <w:pPr>
        <w:ind w:left="-76"/>
        <w:jc w:val="both"/>
        <w:rPr>
          <w:b/>
          <w:bCs/>
          <w:u w:val="single"/>
        </w:rPr>
      </w:pPr>
    </w:p>
    <w:p w14:paraId="62EB01EC" w14:textId="77777777" w:rsidR="00EE6855" w:rsidRPr="005F36B2" w:rsidRDefault="005E784B" w:rsidP="00EE6855">
      <w:pPr>
        <w:rPr>
          <w:b/>
        </w:rPr>
      </w:pPr>
      <w:r>
        <w:rPr>
          <w:b/>
        </w:rPr>
        <w:t xml:space="preserve">Unidad 1. </w:t>
      </w:r>
      <w:r w:rsidRPr="00B05C9D">
        <w:rPr>
          <w:b/>
        </w:rPr>
        <w:t>Variaciones de los cuerpos</w:t>
      </w:r>
    </w:p>
    <w:p w14:paraId="6CB59AA4" w14:textId="77777777" w:rsidR="000A284A" w:rsidRDefault="000A284A" w:rsidP="00EE6855">
      <w:pPr>
        <w:jc w:val="both"/>
      </w:pPr>
      <w:r w:rsidRPr="005466EA">
        <w:t>Una aproximación a los cuerpos: exploraciones teóricas localizadas</w:t>
      </w:r>
      <w:r w:rsidR="00EE6855" w:rsidRPr="005466EA">
        <w:t xml:space="preserve">. </w:t>
      </w:r>
      <w:r w:rsidRPr="005466EA">
        <w:t xml:space="preserve">Diversidad y homogeneización, visibilidad e </w:t>
      </w:r>
      <w:proofErr w:type="spellStart"/>
      <w:r w:rsidRPr="005466EA">
        <w:t>invisibilización</w:t>
      </w:r>
      <w:proofErr w:type="spellEnd"/>
      <w:r w:rsidRPr="005466EA">
        <w:t xml:space="preserve">. </w:t>
      </w:r>
      <w:proofErr w:type="gramStart"/>
      <w:r w:rsidRPr="005466EA">
        <w:t>M</w:t>
      </w:r>
      <w:r w:rsidR="00EE6855" w:rsidRPr="005466EA">
        <w:t>anifestaciones literario culturales</w:t>
      </w:r>
      <w:proofErr w:type="gramEnd"/>
      <w:r w:rsidR="005E784B" w:rsidRPr="005466EA">
        <w:t xml:space="preserve"> de los cuerpos en la Argentina: entre la política, la ciencia y la vida.</w:t>
      </w:r>
      <w:r w:rsidRPr="005466EA">
        <w:t xml:space="preserve"> </w:t>
      </w:r>
      <w:r w:rsidR="00954669" w:rsidRPr="005466EA">
        <w:t xml:space="preserve">Algunos motivos del cuerpo en la narración. </w:t>
      </w:r>
      <w:r w:rsidR="005466EA">
        <w:t>Motivos de la</w:t>
      </w:r>
      <w:r w:rsidR="00EE6855" w:rsidRPr="005466EA">
        <w:t xml:space="preserve"> política</w:t>
      </w:r>
      <w:r w:rsidR="00954669" w:rsidRPr="005466EA">
        <w:t>:</w:t>
      </w:r>
      <w:r w:rsidR="00EE6855" w:rsidRPr="005466EA">
        <w:t xml:space="preserve"> la tortura, el combate, el destierro.</w:t>
      </w:r>
      <w:r w:rsidR="00AB052F" w:rsidRPr="005466EA">
        <w:t xml:space="preserve"> </w:t>
      </w:r>
      <w:r w:rsidR="005466EA">
        <w:t>Motivos de la</w:t>
      </w:r>
      <w:r w:rsidR="00AB052F" w:rsidRPr="005466EA">
        <w:t xml:space="preserve"> ciencia: </w:t>
      </w:r>
      <w:r w:rsidR="00954669" w:rsidRPr="005466EA">
        <w:t xml:space="preserve">la </w:t>
      </w:r>
      <w:r w:rsidR="00AB052F" w:rsidRPr="005466EA">
        <w:t xml:space="preserve">salud y </w:t>
      </w:r>
      <w:r w:rsidR="005972A6" w:rsidRPr="005466EA">
        <w:t xml:space="preserve">la </w:t>
      </w:r>
      <w:r w:rsidR="00AB052F" w:rsidRPr="005466EA">
        <w:t>enfermedad.</w:t>
      </w:r>
      <w:r w:rsidR="00EE6855" w:rsidRPr="005466EA">
        <w:t xml:space="preserve"> El </w:t>
      </w:r>
      <w:r w:rsidRPr="005466EA">
        <w:t xml:space="preserve">propio </w:t>
      </w:r>
      <w:r w:rsidR="00EE6855" w:rsidRPr="005466EA">
        <w:t>cuerpo</w:t>
      </w:r>
      <w:r w:rsidRPr="005466EA">
        <w:t>, el cuerpo del otro y el montón. Cuerpos que hablan.</w:t>
      </w:r>
    </w:p>
    <w:p w14:paraId="0DFA729A" w14:textId="77777777" w:rsidR="000A284A" w:rsidRDefault="000A284A" w:rsidP="000A4BD8">
      <w:pPr>
        <w:jc w:val="both"/>
      </w:pPr>
    </w:p>
    <w:p w14:paraId="5C0B3C82" w14:textId="77777777" w:rsidR="000A4BD8" w:rsidRDefault="00EE6855" w:rsidP="000A4BD8">
      <w:pPr>
        <w:jc w:val="both"/>
      </w:pPr>
      <w:r w:rsidRPr="005F36B2">
        <w:t xml:space="preserve">Esteban Echeverría, </w:t>
      </w:r>
      <w:r w:rsidRPr="005F36B2">
        <w:rPr>
          <w:i/>
        </w:rPr>
        <w:t>El matadero</w:t>
      </w:r>
      <w:r w:rsidRPr="005F36B2">
        <w:t xml:space="preserve"> (</w:t>
      </w:r>
      <w:r w:rsidR="001835CB">
        <w:t>c.1840</w:t>
      </w:r>
      <w:r w:rsidRPr="005F36B2">
        <w:t xml:space="preserve"> / 1871</w:t>
      </w:r>
      <w:r>
        <w:t>; incluye la “Nota crítica a ‘El matadero’ de Juan María Gutiérrez</w:t>
      </w:r>
      <w:r w:rsidRPr="005F36B2">
        <w:t>)</w:t>
      </w:r>
      <w:r>
        <w:t xml:space="preserve">. </w:t>
      </w:r>
    </w:p>
    <w:p w14:paraId="361D3AC4" w14:textId="77777777" w:rsidR="000A4BD8" w:rsidRPr="000A4BD8" w:rsidRDefault="000A4BD8" w:rsidP="000A4BD8">
      <w:pPr>
        <w:jc w:val="both"/>
      </w:pPr>
      <w:r w:rsidRPr="000A4BD8">
        <w:lastRenderedPageBreak/>
        <w:t xml:space="preserve">Domingo F. Sarmiento, </w:t>
      </w:r>
      <w:r w:rsidRPr="000A4BD8">
        <w:rPr>
          <w:i/>
        </w:rPr>
        <w:t>Facundo</w:t>
      </w:r>
      <w:r w:rsidRPr="000A4BD8">
        <w:t xml:space="preserve"> (1845)</w:t>
      </w:r>
    </w:p>
    <w:p w14:paraId="1A644E7E" w14:textId="77777777" w:rsidR="00EE6855" w:rsidRDefault="00EE6855" w:rsidP="00EE6855">
      <w:pPr>
        <w:jc w:val="both"/>
        <w:rPr>
          <w:u w:val="single"/>
        </w:rPr>
      </w:pPr>
    </w:p>
    <w:p w14:paraId="1523F0B9" w14:textId="77777777" w:rsidR="00B32A4B" w:rsidRPr="005F36B2" w:rsidRDefault="00B32A4B" w:rsidP="00EE6855">
      <w:pPr>
        <w:jc w:val="both"/>
        <w:rPr>
          <w:u w:val="single"/>
        </w:rPr>
      </w:pPr>
    </w:p>
    <w:p w14:paraId="1ED69E7C" w14:textId="77777777" w:rsidR="00EE6855" w:rsidRPr="002D12DC" w:rsidRDefault="00EE6855" w:rsidP="00EE6855">
      <w:r w:rsidRPr="00376986">
        <w:rPr>
          <w:b/>
        </w:rPr>
        <w:t xml:space="preserve">Unidad 2. </w:t>
      </w:r>
      <w:r w:rsidRPr="002D12DC">
        <w:rPr>
          <w:b/>
        </w:rPr>
        <w:t xml:space="preserve">Cuerpos cautivos, cuerpos en </w:t>
      </w:r>
      <w:r w:rsidR="00376986" w:rsidRPr="002D12DC">
        <w:rPr>
          <w:b/>
        </w:rPr>
        <w:t>viaje</w:t>
      </w:r>
    </w:p>
    <w:p w14:paraId="2A8AB425" w14:textId="77777777" w:rsidR="00EE6855" w:rsidRPr="005F36B2" w:rsidRDefault="00EE6855" w:rsidP="00EE6855">
      <w:pPr>
        <w:jc w:val="both"/>
        <w:rPr>
          <w:u w:val="single"/>
        </w:rPr>
      </w:pPr>
      <w:r w:rsidRPr="002D12DC">
        <w:t>Dimensiones</w:t>
      </w:r>
      <w:r w:rsidR="002D12DC" w:rsidRPr="002D12DC">
        <w:t xml:space="preserve"> de los cuerpos: idealizaciones y</w:t>
      </w:r>
      <w:r w:rsidRPr="002D12DC">
        <w:t xml:space="preserve"> figuraciones; estereotipos y arquetipos</w:t>
      </w:r>
      <w:r w:rsidR="002D12DC" w:rsidRPr="002D12DC">
        <w:t xml:space="preserve"> románticos</w:t>
      </w:r>
      <w:r w:rsidRPr="002D12DC">
        <w:t>.</w:t>
      </w:r>
      <w:r w:rsidRPr="005F36B2">
        <w:t xml:space="preserve"> El cuerpo del hombre</w:t>
      </w:r>
      <w:r>
        <w:t>,</w:t>
      </w:r>
      <w:r w:rsidRPr="005F36B2">
        <w:t xml:space="preserve"> el cuerpo de la mujer. </w:t>
      </w:r>
      <w:proofErr w:type="spellStart"/>
      <w:r w:rsidRPr="005F36B2">
        <w:t>Indixs</w:t>
      </w:r>
      <w:proofErr w:type="spellEnd"/>
      <w:r w:rsidRPr="005F36B2">
        <w:t xml:space="preserve"> y malones.</w:t>
      </w:r>
      <w:r>
        <w:t xml:space="preserve"> </w:t>
      </w:r>
      <w:r w:rsidR="002D12DC">
        <w:t xml:space="preserve">Cautivas, cautivos y cautiverios. </w:t>
      </w:r>
      <w:r w:rsidR="00376986" w:rsidRPr="00376986">
        <w:t xml:space="preserve">Escritores y escritoras de viaje. Tránsitos del cuerpo y transformaciones del yo. Movimiento y relato. A solas o en compañía: entre hombres, mujeres y </w:t>
      </w:r>
      <w:proofErr w:type="spellStart"/>
      <w:r w:rsidR="00376986" w:rsidRPr="00376986">
        <w:t>niñxs</w:t>
      </w:r>
      <w:proofErr w:type="spellEnd"/>
      <w:r w:rsidR="00376986" w:rsidRPr="00376986">
        <w:t>. Estados y situaciones del cuerpo. Lejos de casa: los otros paisajes. Leer, comer, mirar, actuar</w:t>
      </w:r>
      <w:r w:rsidR="00376986">
        <w:t>.</w:t>
      </w:r>
      <w:r w:rsidR="002D12DC">
        <w:t xml:space="preserve"> Los peregrinajes románticos.</w:t>
      </w:r>
    </w:p>
    <w:p w14:paraId="262DB2A7" w14:textId="77777777" w:rsidR="008538AB" w:rsidRDefault="008538AB" w:rsidP="00EE6855"/>
    <w:p w14:paraId="422B87E2" w14:textId="77777777" w:rsidR="00EE6855" w:rsidRPr="005F36B2" w:rsidRDefault="00EE6855" w:rsidP="00EE6855">
      <w:r w:rsidRPr="005F36B2">
        <w:t xml:space="preserve">Esteban Echeverría, </w:t>
      </w:r>
      <w:r w:rsidRPr="005F36B2">
        <w:rPr>
          <w:i/>
        </w:rPr>
        <w:t>La cautiva</w:t>
      </w:r>
      <w:r w:rsidRPr="005F36B2">
        <w:t xml:space="preserve"> (1837)</w:t>
      </w:r>
    </w:p>
    <w:p w14:paraId="1B08D36D" w14:textId="77777777" w:rsidR="00EE6855" w:rsidRPr="005F36B2" w:rsidRDefault="00EE6855" w:rsidP="00EE6855">
      <w:pPr>
        <w:jc w:val="both"/>
      </w:pPr>
      <w:r w:rsidRPr="005F36B2">
        <w:t xml:space="preserve">Domingo F. Sarmiento, “Argel” y “Estados Unidos”, </w:t>
      </w:r>
      <w:r w:rsidRPr="005F36B2">
        <w:rPr>
          <w:i/>
        </w:rPr>
        <w:t>Viajes</w:t>
      </w:r>
      <w:r w:rsidRPr="005F36B2">
        <w:t xml:space="preserve"> (1846-1849)</w:t>
      </w:r>
    </w:p>
    <w:p w14:paraId="3CA3CCC5" w14:textId="77777777" w:rsidR="00EE6855" w:rsidRPr="005F36B2" w:rsidRDefault="00EE6855" w:rsidP="00EE6855">
      <w:pPr>
        <w:jc w:val="both"/>
      </w:pPr>
      <w:r w:rsidRPr="005F36B2">
        <w:t>Juana Manso,</w:t>
      </w:r>
      <w:r>
        <w:t xml:space="preserve"> </w:t>
      </w:r>
      <w:r>
        <w:rPr>
          <w:i/>
        </w:rPr>
        <w:t>Diario de viaje a Estados Unidos y Cuba</w:t>
      </w:r>
      <w:r w:rsidRPr="005F36B2">
        <w:t>.</w:t>
      </w:r>
    </w:p>
    <w:p w14:paraId="72F3890A" w14:textId="77777777" w:rsidR="000A4BD8" w:rsidRPr="009448D0" w:rsidRDefault="009448D0" w:rsidP="00EE6855">
      <w:r>
        <w:t xml:space="preserve">Juana Manuela Gorriti, </w:t>
      </w:r>
      <w:r>
        <w:rPr>
          <w:i/>
        </w:rPr>
        <w:t>Peregrinaciones de un alma triste</w:t>
      </w:r>
      <w:r>
        <w:t xml:space="preserve"> (18</w:t>
      </w:r>
      <w:r w:rsidR="000867EC">
        <w:t>76)</w:t>
      </w:r>
    </w:p>
    <w:p w14:paraId="03DD3EEB" w14:textId="77777777" w:rsidR="002D12DC" w:rsidRPr="005F36B2" w:rsidRDefault="002D12DC" w:rsidP="00EE6855"/>
    <w:p w14:paraId="59C381A1" w14:textId="77777777" w:rsidR="00EE6855" w:rsidRPr="009448D0" w:rsidRDefault="00376986" w:rsidP="00EE6855">
      <w:r w:rsidRPr="00334071">
        <w:rPr>
          <w:b/>
        </w:rPr>
        <w:t>Unidad 3</w:t>
      </w:r>
      <w:r w:rsidR="00EE6855" w:rsidRPr="009448D0">
        <w:rPr>
          <w:b/>
        </w:rPr>
        <w:t xml:space="preserve">. </w:t>
      </w:r>
      <w:r w:rsidR="004575F7" w:rsidRPr="009448D0">
        <w:rPr>
          <w:b/>
        </w:rPr>
        <w:t>Cuerpo propio y cuerpos ajenos.</w:t>
      </w:r>
    </w:p>
    <w:p w14:paraId="3C50E989" w14:textId="77777777" w:rsidR="00E97690" w:rsidRPr="00334071" w:rsidRDefault="00B25069" w:rsidP="00EE6855">
      <w:pPr>
        <w:jc w:val="both"/>
      </w:pPr>
      <w:r w:rsidRPr="009448D0">
        <w:t xml:space="preserve">Cuerpos y alteridad: </w:t>
      </w:r>
      <w:r w:rsidR="005E784B" w:rsidRPr="009448D0">
        <w:t>i</w:t>
      </w:r>
      <w:r w:rsidR="00334071" w:rsidRPr="009448D0">
        <w:t>ndias, indios y extranjería; gauchos y bandidos.</w:t>
      </w:r>
      <w:r w:rsidR="005E784B" w:rsidRPr="009448D0">
        <w:t xml:space="preserve"> El cuerpo: espectáculo y performance. </w:t>
      </w:r>
      <w:r w:rsidR="00334071" w:rsidRPr="009448D0">
        <w:t>Modos</w:t>
      </w:r>
      <w:r w:rsidR="00334071" w:rsidRPr="00334071">
        <w:t xml:space="preserve"> de percibir y formas para describir: de cuerpo entero, fragmentos, ausencias. Los sentidos y las prácticas: oír, ver, oler, tocar, comer. Una excursión a los cuerpos: para una </w:t>
      </w:r>
      <w:proofErr w:type="spellStart"/>
      <w:r w:rsidR="00334071" w:rsidRPr="00334071">
        <w:t>haptología</w:t>
      </w:r>
      <w:proofErr w:type="spellEnd"/>
      <w:r w:rsidR="00334071" w:rsidRPr="00334071">
        <w:t xml:space="preserve"> de la representación. Contagio y sanación.</w:t>
      </w:r>
      <w:r w:rsidR="00334071">
        <w:t xml:space="preserve"> </w:t>
      </w:r>
      <w:r w:rsidR="005E784B" w:rsidRPr="00B556D0">
        <w:t>Uso estatal y uso privado de los cuerpos. La carne, la piel y la voz.</w:t>
      </w:r>
      <w:r w:rsidRPr="00B556D0">
        <w:t xml:space="preserve"> </w:t>
      </w:r>
    </w:p>
    <w:p w14:paraId="071C03C4" w14:textId="77777777" w:rsidR="008538AB" w:rsidRDefault="008538AB" w:rsidP="00376986"/>
    <w:p w14:paraId="58C92542" w14:textId="77777777" w:rsidR="00EE6855" w:rsidRDefault="00EE6855" w:rsidP="00EE6855">
      <w:r w:rsidRPr="000A4BD8">
        <w:t xml:space="preserve">Lucio V. Mansilla, </w:t>
      </w:r>
      <w:r w:rsidRPr="000A4BD8">
        <w:rPr>
          <w:i/>
        </w:rPr>
        <w:t>Una excursión a los indios ranqueles</w:t>
      </w:r>
      <w:r w:rsidRPr="000A4BD8">
        <w:t xml:space="preserve"> (1870)</w:t>
      </w:r>
    </w:p>
    <w:p w14:paraId="37A73184" w14:textId="77777777" w:rsidR="00334071" w:rsidRPr="00334071" w:rsidRDefault="00334071" w:rsidP="00334071">
      <w:pPr>
        <w:rPr>
          <w:b/>
        </w:rPr>
      </w:pPr>
      <w:r w:rsidRPr="00334071">
        <w:t xml:space="preserve">José Hernández, </w:t>
      </w:r>
      <w:r w:rsidRPr="00334071">
        <w:rPr>
          <w:i/>
        </w:rPr>
        <w:t>Martín Fierro</w:t>
      </w:r>
      <w:r w:rsidRPr="00334071">
        <w:t xml:space="preserve"> (1872 y 1879)</w:t>
      </w:r>
    </w:p>
    <w:p w14:paraId="242354F2" w14:textId="77777777" w:rsidR="00354203" w:rsidRDefault="00354203" w:rsidP="00EE6855"/>
    <w:p w14:paraId="7A7E8008" w14:textId="77777777" w:rsidR="00E067BF" w:rsidRDefault="00E067BF" w:rsidP="00EE6855"/>
    <w:p w14:paraId="6202B4FB" w14:textId="77777777" w:rsidR="00354203" w:rsidRPr="00354203" w:rsidRDefault="00354203" w:rsidP="00354203">
      <w:pPr>
        <w:rPr>
          <w:b/>
        </w:rPr>
      </w:pPr>
      <w:r w:rsidRPr="00354203">
        <w:rPr>
          <w:b/>
        </w:rPr>
        <w:t>Unidad 4. Sociabilidad e intimidad de los cuerpos</w:t>
      </w:r>
    </w:p>
    <w:p w14:paraId="1CE5E79D" w14:textId="77777777" w:rsidR="00354203" w:rsidRPr="00354203" w:rsidRDefault="00354203" w:rsidP="00C45EF3">
      <w:pPr>
        <w:jc w:val="both"/>
        <w:rPr>
          <w:lang w:val="es-AR"/>
        </w:rPr>
      </w:pPr>
      <w:r w:rsidRPr="00354203">
        <w:t>La “cultura del trato” en el siglo XIX. Anfitrionas en el salón, escritoras en la intimidad. Públicos y escenarios: tertulias y veladas, “salas” y “salitas”. De la política a la domesticidad; del poder al exilio. Conversaciones y complicidades epistolares. El trabajo de escribir: diario íntimo  y cartas de escritoras. El cuerpo aludido, elidido, velado, vestido: poses, gestos y movimientos. Los dolores, los duelos, la escritura. </w:t>
      </w:r>
    </w:p>
    <w:p w14:paraId="3AF33120" w14:textId="77777777" w:rsidR="00354203" w:rsidRPr="00354203" w:rsidRDefault="00354203" w:rsidP="00354203"/>
    <w:p w14:paraId="1EB07038" w14:textId="77777777" w:rsidR="00354203" w:rsidRPr="00354203" w:rsidRDefault="00354203" w:rsidP="00354203">
      <w:r w:rsidRPr="00354203">
        <w:t xml:space="preserve">Mariquita Sánchez, </w:t>
      </w:r>
      <w:r w:rsidRPr="00354203">
        <w:rPr>
          <w:i/>
        </w:rPr>
        <w:t>Cartas a Florencia</w:t>
      </w:r>
      <w:r w:rsidRPr="00354203">
        <w:t xml:space="preserve"> (1839-1852).</w:t>
      </w:r>
    </w:p>
    <w:p w14:paraId="71CDD4C8" w14:textId="77777777" w:rsidR="00354203" w:rsidRPr="00354203" w:rsidRDefault="00354203" w:rsidP="00354203">
      <w:r w:rsidRPr="00354203">
        <w:t xml:space="preserve">Juana Manuela Gorriti, </w:t>
      </w:r>
      <w:r w:rsidRPr="00354203">
        <w:rPr>
          <w:i/>
        </w:rPr>
        <w:t>Lo íntimo</w:t>
      </w:r>
      <w:r w:rsidRPr="00354203">
        <w:t xml:space="preserve"> (1874 – 1892/3); selección de cartas</w:t>
      </w:r>
      <w:r w:rsidR="000867EC">
        <w:t xml:space="preserve"> a Ricardo Palma</w:t>
      </w:r>
      <w:r w:rsidRPr="00354203">
        <w:t>.</w:t>
      </w:r>
    </w:p>
    <w:p w14:paraId="0068DE97" w14:textId="77777777" w:rsidR="00354203" w:rsidRDefault="00354203" w:rsidP="00354203"/>
    <w:p w14:paraId="523009EA" w14:textId="77777777" w:rsidR="00B76889" w:rsidRDefault="00B76889" w:rsidP="00354203"/>
    <w:p w14:paraId="17F945A8" w14:textId="77777777" w:rsidR="00E97690" w:rsidRPr="000867EC" w:rsidRDefault="00354203" w:rsidP="00EE6855">
      <w:pPr>
        <w:rPr>
          <w:b/>
        </w:rPr>
      </w:pPr>
      <w:r w:rsidRPr="000867EC">
        <w:rPr>
          <w:b/>
        </w:rPr>
        <w:t>Unidad 5. Cuerpos enfermos</w:t>
      </w:r>
    </w:p>
    <w:p w14:paraId="50F1F241" w14:textId="77777777" w:rsidR="00354203" w:rsidRPr="000867EC" w:rsidRDefault="00354203" w:rsidP="00C45EF3">
      <w:pPr>
        <w:jc w:val="both"/>
      </w:pPr>
      <w:r w:rsidRPr="000867EC">
        <w:t xml:space="preserve">Contagio, enfermedad y muerte: </w:t>
      </w:r>
      <w:r w:rsidR="005466EA" w:rsidRPr="000867EC">
        <w:t>la manifestación de los cuerpos.</w:t>
      </w:r>
      <w:r w:rsidR="00AC0941" w:rsidRPr="000867EC">
        <w:t xml:space="preserve"> L</w:t>
      </w:r>
      <w:r w:rsidRPr="000867EC">
        <w:t xml:space="preserve">a epidemia de </w:t>
      </w:r>
      <w:r w:rsidR="00AC0941" w:rsidRPr="000867EC">
        <w:t>fiebre amarilla de 1871</w:t>
      </w:r>
      <w:r w:rsidR="005466EA" w:rsidRPr="000867EC">
        <w:t xml:space="preserve"> y otras pestes.</w:t>
      </w:r>
      <w:r w:rsidR="00C45EF3" w:rsidRPr="000867EC">
        <w:t xml:space="preserve"> El relevo científico. </w:t>
      </w:r>
      <w:proofErr w:type="spellStart"/>
      <w:r w:rsidR="00C45EF3" w:rsidRPr="000867EC">
        <w:t>Higienismo</w:t>
      </w:r>
      <w:proofErr w:type="spellEnd"/>
      <w:r w:rsidR="00C45EF3" w:rsidRPr="000867EC">
        <w:t xml:space="preserve"> urbano y modernización de la</w:t>
      </w:r>
      <w:r w:rsidR="005466EA" w:rsidRPr="000867EC">
        <w:t>s</w:t>
      </w:r>
      <w:r w:rsidR="00C45EF3" w:rsidRPr="000867EC">
        <w:t xml:space="preserve"> costumbres. La figura del médico escritor.</w:t>
      </w:r>
      <w:r w:rsidR="00AC0941" w:rsidRPr="000867EC">
        <w:t xml:space="preserve"> Percepciones y sentidos metafóricos de la enfermedad. </w:t>
      </w:r>
    </w:p>
    <w:p w14:paraId="6CE7989A" w14:textId="77777777" w:rsidR="008538AB" w:rsidRPr="000867EC" w:rsidRDefault="008538AB" w:rsidP="00EE6855"/>
    <w:p w14:paraId="0BD648DB" w14:textId="77777777" w:rsidR="00AC0941" w:rsidRPr="000867EC" w:rsidRDefault="00AC0941" w:rsidP="00EE6855">
      <w:r w:rsidRPr="000867EC">
        <w:t xml:space="preserve">Juana Manuela Gorriti, </w:t>
      </w:r>
      <w:r w:rsidR="008C0627" w:rsidRPr="000867EC">
        <w:t>“La fiebre amarilla”</w:t>
      </w:r>
      <w:r w:rsidRPr="000867EC">
        <w:t xml:space="preserve"> (</w:t>
      </w:r>
      <w:r w:rsidRPr="000867EC">
        <w:rPr>
          <w:i/>
        </w:rPr>
        <w:t>Sueños y realidades</w:t>
      </w:r>
      <w:r w:rsidRPr="000867EC">
        <w:t xml:space="preserve">, </w:t>
      </w:r>
      <w:r w:rsidR="005C1C74" w:rsidRPr="000867EC">
        <w:t>1865</w:t>
      </w:r>
      <w:r w:rsidR="00A070C4" w:rsidRPr="000867EC">
        <w:t>)</w:t>
      </w:r>
    </w:p>
    <w:p w14:paraId="36B5A53E" w14:textId="77777777" w:rsidR="00F81B45" w:rsidRPr="000867EC" w:rsidRDefault="00F81B45" w:rsidP="00EE6855">
      <w:r w:rsidRPr="000867EC">
        <w:t>Benigno Lugones, “En 1871” (</w:t>
      </w:r>
      <w:r w:rsidR="003E228F" w:rsidRPr="000867EC">
        <w:rPr>
          <w:i/>
        </w:rPr>
        <w:t>La Nación</w:t>
      </w:r>
      <w:r w:rsidR="003E228F" w:rsidRPr="000867EC">
        <w:t>, 1883)</w:t>
      </w:r>
    </w:p>
    <w:p w14:paraId="71911163" w14:textId="77777777" w:rsidR="00AC0941" w:rsidRPr="003A3DFC" w:rsidRDefault="00AC0941" w:rsidP="00EE6855">
      <w:pPr>
        <w:rPr>
          <w:lang w:val="en-US"/>
        </w:rPr>
      </w:pPr>
      <w:r w:rsidRPr="003A3DFC">
        <w:rPr>
          <w:lang w:val="en-US"/>
        </w:rPr>
        <w:t>William Henry Hudson,</w:t>
      </w:r>
      <w:r w:rsidR="008C0627" w:rsidRPr="003A3DFC">
        <w:rPr>
          <w:lang w:val="en-US"/>
        </w:rPr>
        <w:t xml:space="preserve"> </w:t>
      </w:r>
      <w:r w:rsidR="00987436" w:rsidRPr="003A3DFC">
        <w:rPr>
          <w:lang w:val="en-US"/>
        </w:rPr>
        <w:t>“</w:t>
      </w:r>
      <w:r w:rsidR="008C0627" w:rsidRPr="003A3DFC">
        <w:rPr>
          <w:lang w:val="en-US"/>
        </w:rPr>
        <w:t>Ralph Herne</w:t>
      </w:r>
      <w:r w:rsidR="00987436" w:rsidRPr="003A3DFC">
        <w:rPr>
          <w:lang w:val="en-US"/>
        </w:rPr>
        <w:t>”</w:t>
      </w:r>
      <w:r w:rsidRPr="003A3DFC">
        <w:rPr>
          <w:lang w:val="en-US"/>
        </w:rPr>
        <w:t xml:space="preserve"> </w:t>
      </w:r>
      <w:r w:rsidR="008C0627" w:rsidRPr="003A3DFC">
        <w:rPr>
          <w:lang w:val="en-US"/>
        </w:rPr>
        <w:t>(1888)</w:t>
      </w:r>
      <w:r w:rsidRPr="003A3DFC">
        <w:rPr>
          <w:lang w:val="en-US"/>
        </w:rPr>
        <w:t>.</w:t>
      </w:r>
    </w:p>
    <w:p w14:paraId="6555094F" w14:textId="77777777" w:rsidR="00A070C4" w:rsidRPr="00A070C4" w:rsidRDefault="00A070C4" w:rsidP="00A070C4">
      <w:r w:rsidRPr="000867EC">
        <w:t xml:space="preserve">Paul </w:t>
      </w:r>
      <w:proofErr w:type="spellStart"/>
      <w:r w:rsidRPr="000867EC">
        <w:t>Groussac</w:t>
      </w:r>
      <w:proofErr w:type="spellEnd"/>
      <w:r w:rsidRPr="000867EC">
        <w:t xml:space="preserve">, </w:t>
      </w:r>
      <w:r w:rsidR="00C93402" w:rsidRPr="000867EC">
        <w:t>“José Manuel Estrada”</w:t>
      </w:r>
      <w:r w:rsidRPr="000867EC">
        <w:t xml:space="preserve"> (</w:t>
      </w:r>
      <w:r w:rsidRPr="000867EC">
        <w:rPr>
          <w:i/>
        </w:rPr>
        <w:t>Los que pasaban</w:t>
      </w:r>
      <w:r w:rsidRPr="000867EC">
        <w:t xml:space="preserve">, </w:t>
      </w:r>
      <w:r w:rsidR="00C93402" w:rsidRPr="000867EC">
        <w:t>1919</w:t>
      </w:r>
      <w:r w:rsidRPr="000867EC">
        <w:t>)</w:t>
      </w:r>
    </w:p>
    <w:p w14:paraId="0A530FC4" w14:textId="77777777" w:rsidR="00F81B45" w:rsidRDefault="00F81B45" w:rsidP="00EE6855"/>
    <w:p w14:paraId="2F90938B" w14:textId="77777777" w:rsidR="00B32A4B" w:rsidRDefault="00B32A4B" w:rsidP="00EE6855"/>
    <w:p w14:paraId="5878FDF5" w14:textId="77777777" w:rsidR="00EE6855" w:rsidRPr="005F36B2" w:rsidRDefault="00EE6855" w:rsidP="00EE6855">
      <w:pPr>
        <w:rPr>
          <w:b/>
        </w:rPr>
      </w:pPr>
      <w:r w:rsidRPr="007D0778">
        <w:rPr>
          <w:b/>
        </w:rPr>
        <w:lastRenderedPageBreak/>
        <w:t>Unidad 6</w:t>
      </w:r>
      <w:r w:rsidRPr="000867EC">
        <w:rPr>
          <w:b/>
        </w:rPr>
        <w:t>. Sangre y huesos</w:t>
      </w:r>
    </w:p>
    <w:p w14:paraId="34B37E44" w14:textId="77777777" w:rsidR="00335770" w:rsidRDefault="00EE6855" w:rsidP="00EE6855">
      <w:pPr>
        <w:jc w:val="both"/>
      </w:pPr>
      <w:r w:rsidRPr="005F36B2">
        <w:t xml:space="preserve">De la </w:t>
      </w:r>
      <w:proofErr w:type="spellStart"/>
      <w:r w:rsidRPr="005F36B2">
        <w:t>anatomopolítica</w:t>
      </w:r>
      <w:proofErr w:type="spellEnd"/>
      <w:r w:rsidRPr="005F36B2">
        <w:t xml:space="preserve"> a la </w:t>
      </w:r>
      <w:proofErr w:type="spellStart"/>
      <w:r w:rsidRPr="005F36B2">
        <w:t>biopolítica</w:t>
      </w:r>
      <w:proofErr w:type="spellEnd"/>
      <w:r w:rsidRPr="005F36B2">
        <w:t xml:space="preserve">, del individuo a la población, del castigo al control. </w:t>
      </w:r>
      <w:r>
        <w:t>E</w:t>
      </w:r>
      <w:r w:rsidRPr="005F36B2">
        <w:t>l medio y la sangre</w:t>
      </w:r>
      <w:r>
        <w:t>: dos determinismos de la narración</w:t>
      </w:r>
      <w:r w:rsidRPr="005F36B2">
        <w:t>. La mirada de la ciencia y el registro naturalista</w:t>
      </w:r>
      <w:r>
        <w:t xml:space="preserve"> en las ficciones</w:t>
      </w:r>
      <w:r w:rsidRPr="005F36B2">
        <w:t xml:space="preserve"> </w:t>
      </w:r>
      <w:r w:rsidR="005B2A1F">
        <w:t>del último cuarto del siglo XIX.</w:t>
      </w:r>
      <w:r w:rsidR="00C53C38">
        <w:t xml:space="preserve"> Cuerpos peligrosos, animalizados, enfermos, contaminados.</w:t>
      </w:r>
      <w:r w:rsidR="00335770">
        <w:t xml:space="preserve"> </w:t>
      </w:r>
      <w:r w:rsidR="00DC2D81">
        <w:t>El cuerpo de las mujeres: maternidad, prostitución, histeria.</w:t>
      </w:r>
      <w:r>
        <w:t xml:space="preserve"> </w:t>
      </w:r>
      <w:r w:rsidR="00335770">
        <w:t>¿Cómo hacer ver lo que no se ve?</w:t>
      </w:r>
    </w:p>
    <w:p w14:paraId="64FFBD82" w14:textId="77777777" w:rsidR="008538AB" w:rsidRDefault="008538AB" w:rsidP="00EE6855"/>
    <w:p w14:paraId="42161704" w14:textId="77777777" w:rsidR="00EE6855" w:rsidRPr="00C0322C" w:rsidRDefault="00EE6855" w:rsidP="00EE6855">
      <w:r w:rsidRPr="00C0322C">
        <w:t xml:space="preserve">Antonio Argerich, </w:t>
      </w:r>
      <w:r w:rsidRPr="00C0322C">
        <w:rPr>
          <w:i/>
        </w:rPr>
        <w:t>¿Inocentes o culpables?</w:t>
      </w:r>
      <w:r w:rsidRPr="00C0322C">
        <w:t xml:space="preserve"> (1884)</w:t>
      </w:r>
      <w:r w:rsidR="00AC0941" w:rsidRPr="00C0322C">
        <w:t xml:space="preserve"> </w:t>
      </w:r>
    </w:p>
    <w:p w14:paraId="647DD8C8" w14:textId="77777777" w:rsidR="00EE6855" w:rsidRPr="00C0322C" w:rsidRDefault="00EE6855" w:rsidP="00EE6855">
      <w:r w:rsidRPr="00C0322C">
        <w:t xml:space="preserve">Eugenio </w:t>
      </w:r>
      <w:proofErr w:type="spellStart"/>
      <w:r w:rsidRPr="00C0322C">
        <w:t>Cambaceres</w:t>
      </w:r>
      <w:proofErr w:type="spellEnd"/>
      <w:r w:rsidRPr="00C0322C">
        <w:t xml:space="preserve">, </w:t>
      </w:r>
      <w:r w:rsidRPr="00C0322C">
        <w:rPr>
          <w:i/>
        </w:rPr>
        <w:t>En la sangre</w:t>
      </w:r>
      <w:r w:rsidRPr="00C0322C">
        <w:t xml:space="preserve"> (1887)</w:t>
      </w:r>
    </w:p>
    <w:p w14:paraId="4AF252D0" w14:textId="77777777" w:rsidR="00EE6855" w:rsidRPr="005F36B2" w:rsidRDefault="00EE6855" w:rsidP="00EE6855">
      <w:r w:rsidRPr="00C0322C">
        <w:t xml:space="preserve">Eduardo Ladislao </w:t>
      </w:r>
      <w:proofErr w:type="spellStart"/>
      <w:r w:rsidRPr="00C0322C">
        <w:t>Holmberg</w:t>
      </w:r>
      <w:proofErr w:type="spellEnd"/>
      <w:r w:rsidRPr="00C0322C">
        <w:t>, “La bolsa de huesos” (1896)</w:t>
      </w:r>
    </w:p>
    <w:p w14:paraId="4D5FCD74" w14:textId="77777777" w:rsidR="00942711" w:rsidRDefault="00942711" w:rsidP="00EE6855"/>
    <w:p w14:paraId="6F59B773" w14:textId="77777777" w:rsidR="00B32A4B" w:rsidRDefault="00B32A4B" w:rsidP="00EE6855"/>
    <w:p w14:paraId="5FDFAE96" w14:textId="77777777" w:rsidR="00EE6855" w:rsidRPr="005F36B2" w:rsidRDefault="00EE6855" w:rsidP="00EE6855">
      <w:r w:rsidRPr="005F36B2">
        <w:rPr>
          <w:b/>
        </w:rPr>
        <w:t>Unidad 7. El cuerpo de la multitud</w:t>
      </w:r>
    </w:p>
    <w:p w14:paraId="23399B6B" w14:textId="77777777" w:rsidR="00EE6855" w:rsidRPr="005F36B2" w:rsidRDefault="00EE6855" w:rsidP="00EE6855">
      <w:pPr>
        <w:jc w:val="both"/>
      </w:pPr>
      <w:r w:rsidRPr="005F36B2">
        <w:rPr>
          <w:bCs/>
        </w:rPr>
        <w:t xml:space="preserve">Muchedumbre y cuerpo político. De la “chusma” de “El matadero” a la multitud moderna. Los hombres de la multitud: el tribuno de la plebe, el </w:t>
      </w:r>
      <w:proofErr w:type="spellStart"/>
      <w:r w:rsidRPr="005F36B2">
        <w:rPr>
          <w:bCs/>
          <w:i/>
          <w:iCs/>
        </w:rPr>
        <w:t>meneur</w:t>
      </w:r>
      <w:proofErr w:type="spellEnd"/>
      <w:r w:rsidRPr="005F36B2">
        <w:rPr>
          <w:bCs/>
        </w:rPr>
        <w:t xml:space="preserve">, el hombre- masa. </w:t>
      </w:r>
      <w:r>
        <w:rPr>
          <w:bCs/>
        </w:rPr>
        <w:t>L</w:t>
      </w:r>
      <w:r w:rsidRPr="005F36B2">
        <w:rPr>
          <w:bCs/>
        </w:rPr>
        <w:t>a muchedumbre como personaje de novela. Psicopatología y política: el anarquista delincuente, líder de las multitudes argentinas</w:t>
      </w:r>
      <w:r w:rsidRPr="00B76889">
        <w:rPr>
          <w:bCs/>
        </w:rPr>
        <w:t xml:space="preserve">. </w:t>
      </w:r>
      <w:r w:rsidR="00D14864" w:rsidRPr="00B76889">
        <w:rPr>
          <w:bCs/>
        </w:rPr>
        <w:t>Metáforas políticas de la enfermedad.</w:t>
      </w:r>
    </w:p>
    <w:p w14:paraId="740C1310" w14:textId="77777777" w:rsidR="008538AB" w:rsidRDefault="008538AB" w:rsidP="00EE6855">
      <w:pPr>
        <w:jc w:val="both"/>
      </w:pPr>
    </w:p>
    <w:p w14:paraId="0E4439B0" w14:textId="77777777" w:rsidR="00EE6855" w:rsidRPr="005F36B2" w:rsidRDefault="00EE6855" w:rsidP="00EE6855">
      <w:pPr>
        <w:jc w:val="both"/>
      </w:pPr>
      <w:r w:rsidRPr="005F36B2">
        <w:t xml:space="preserve">José María Ramos Mejía, “Prefacio del autor”, cap. 1 “Biología de la multitud”, cap. 6 “La multitud de las tiranías” y cap. VII “La multitud de los tiempos modernos”, </w:t>
      </w:r>
      <w:r w:rsidRPr="005F36B2">
        <w:rPr>
          <w:i/>
        </w:rPr>
        <w:t>Las multitudes argentinas</w:t>
      </w:r>
      <w:r w:rsidRPr="005F36B2">
        <w:t xml:space="preserve"> (1899)</w:t>
      </w:r>
    </w:p>
    <w:p w14:paraId="6A65C590" w14:textId="77777777" w:rsidR="00EE6855" w:rsidRPr="005F36B2" w:rsidRDefault="00EE6855" w:rsidP="00EE6855">
      <w:pPr>
        <w:jc w:val="both"/>
        <w:rPr>
          <w:i/>
        </w:rPr>
      </w:pPr>
      <w:r w:rsidRPr="005F36B2">
        <w:t xml:space="preserve">Francisco Sicardi, </w:t>
      </w:r>
      <w:r w:rsidRPr="005F36B2">
        <w:rPr>
          <w:i/>
        </w:rPr>
        <w:t>Libro extraño. V: Hacia la justicia</w:t>
      </w:r>
      <w:r w:rsidRPr="005F36B2">
        <w:t xml:space="preserve"> (1902)</w:t>
      </w:r>
    </w:p>
    <w:p w14:paraId="5D592118" w14:textId="77777777" w:rsidR="00EE6855" w:rsidRDefault="00EE6855" w:rsidP="00EE6855"/>
    <w:p w14:paraId="3F577241" w14:textId="77777777" w:rsidR="00B32A4B" w:rsidRDefault="00B32A4B" w:rsidP="00EE6855"/>
    <w:p w14:paraId="18C70DF8" w14:textId="77777777" w:rsidR="00EE6855" w:rsidRPr="005F36B2" w:rsidRDefault="00EE6855" w:rsidP="00EE6855">
      <w:pPr>
        <w:rPr>
          <w:b/>
        </w:rPr>
      </w:pPr>
      <w:r w:rsidRPr="00C24064">
        <w:rPr>
          <w:b/>
        </w:rPr>
        <w:t>Unidad 8. Hacia un sensorio de los cuerpos</w:t>
      </w:r>
    </w:p>
    <w:p w14:paraId="276F9B38" w14:textId="77777777" w:rsidR="00EE6855" w:rsidRDefault="00EE6855" w:rsidP="00EE6855">
      <w:pPr>
        <w:jc w:val="both"/>
      </w:pPr>
      <w:r>
        <w:t xml:space="preserve">Cuerpo y alma; sentidos y sensibilidad; afectos y emoción. Cuerpos para el amor. La emergencia de una nueva subjetividad femenina a través de la escritura. Paseos, excursiones, viajes. Naturaleza y cultura; sociabilidad e intimidad. Mujeres que trabajan. Los poemas y las crónicas. </w:t>
      </w:r>
    </w:p>
    <w:p w14:paraId="7FA268B0" w14:textId="77777777" w:rsidR="00EE6855" w:rsidRPr="005F36B2" w:rsidRDefault="00EE6855" w:rsidP="00EE6855"/>
    <w:p w14:paraId="149734BB" w14:textId="68266FA8" w:rsidR="00EE6855" w:rsidRPr="003A55CF" w:rsidRDefault="00EE6855" w:rsidP="00EE6855">
      <w:r w:rsidRPr="003A55CF">
        <w:t xml:space="preserve">Ada </w:t>
      </w:r>
      <w:proofErr w:type="spellStart"/>
      <w:r w:rsidRPr="003A55CF">
        <w:t>Elflein</w:t>
      </w:r>
      <w:proofErr w:type="spellEnd"/>
      <w:r w:rsidRPr="003A55CF">
        <w:t xml:space="preserve">, </w:t>
      </w:r>
      <w:r w:rsidR="00887347" w:rsidRPr="003A55CF">
        <w:rPr>
          <w:i/>
        </w:rPr>
        <w:t>Por campos históricos</w:t>
      </w:r>
      <w:r w:rsidR="00FB3122" w:rsidRPr="003A55CF">
        <w:rPr>
          <w:i/>
        </w:rPr>
        <w:t>. Impresiones de viaje</w:t>
      </w:r>
      <w:r w:rsidR="00887347" w:rsidRPr="003A55CF">
        <w:rPr>
          <w:i/>
        </w:rPr>
        <w:t xml:space="preserve"> </w:t>
      </w:r>
      <w:r w:rsidRPr="003A55CF">
        <w:t>(</w:t>
      </w:r>
      <w:r w:rsidR="00887347" w:rsidRPr="003A55CF">
        <w:t>selección, 1913</w:t>
      </w:r>
      <w:r w:rsidR="00934846" w:rsidRPr="003A55CF">
        <w:t>/1926</w:t>
      </w:r>
      <w:r w:rsidRPr="003A55CF">
        <w:t>).</w:t>
      </w:r>
    </w:p>
    <w:p w14:paraId="07CEA91A" w14:textId="4215A13E" w:rsidR="00887347" w:rsidRDefault="00EE6855" w:rsidP="00887347">
      <w:pPr>
        <w:jc w:val="both"/>
      </w:pPr>
      <w:r w:rsidRPr="003A55CF">
        <w:t xml:space="preserve">Alfonsina Storni, Selección de notas periodísticas </w:t>
      </w:r>
      <w:r w:rsidR="00887347" w:rsidRPr="003A55CF">
        <w:t>(</w:t>
      </w:r>
      <w:r w:rsidR="00FB3122" w:rsidRPr="003A55CF">
        <w:t xml:space="preserve">en </w:t>
      </w:r>
      <w:r w:rsidR="00887347" w:rsidRPr="003A55CF">
        <w:rPr>
          <w:i/>
        </w:rPr>
        <w:t xml:space="preserve">Revista del Mundo, La Nota y La Nación, </w:t>
      </w:r>
      <w:r w:rsidR="00887347" w:rsidRPr="003A55CF">
        <w:t xml:space="preserve">1919-1921) </w:t>
      </w:r>
      <w:r w:rsidRPr="003A55CF">
        <w:t>y poemas (</w:t>
      </w:r>
      <w:r w:rsidR="00FB3122" w:rsidRPr="003A55CF">
        <w:t xml:space="preserve">en </w:t>
      </w:r>
      <w:r w:rsidR="00887347" w:rsidRPr="003A55CF">
        <w:rPr>
          <w:i/>
        </w:rPr>
        <w:t>La inquietud del rosal,</w:t>
      </w:r>
      <w:r w:rsidR="00887347" w:rsidRPr="003A55CF">
        <w:t xml:space="preserve"> </w:t>
      </w:r>
      <w:r w:rsidR="00887347" w:rsidRPr="003A55CF">
        <w:rPr>
          <w:i/>
        </w:rPr>
        <w:t>El dulce daño</w:t>
      </w:r>
      <w:r w:rsidR="00887347" w:rsidRPr="003A55CF">
        <w:t xml:space="preserve"> </w:t>
      </w:r>
      <w:r w:rsidR="00887347" w:rsidRPr="003A55CF">
        <w:rPr>
          <w:i/>
        </w:rPr>
        <w:t>Irremediablemente,</w:t>
      </w:r>
      <w:r w:rsidR="00887347" w:rsidRPr="003A55CF">
        <w:t xml:space="preserve"> </w:t>
      </w:r>
      <w:r w:rsidR="00887347" w:rsidRPr="003A55CF">
        <w:rPr>
          <w:i/>
        </w:rPr>
        <w:t>Languidez,</w:t>
      </w:r>
      <w:r w:rsidR="00887347" w:rsidRPr="003A55CF">
        <w:t xml:space="preserve"> </w:t>
      </w:r>
      <w:r w:rsidR="00887347" w:rsidRPr="003A55CF">
        <w:rPr>
          <w:i/>
        </w:rPr>
        <w:t>Ocre</w:t>
      </w:r>
      <w:r w:rsidR="00887347" w:rsidRPr="003A55CF">
        <w:t xml:space="preserve"> y </w:t>
      </w:r>
      <w:r w:rsidR="00887347" w:rsidRPr="003A55CF">
        <w:rPr>
          <w:i/>
        </w:rPr>
        <w:t>Mundo de siete pozos</w:t>
      </w:r>
      <w:r w:rsidR="00887347" w:rsidRPr="003A55CF">
        <w:t>, 1916-1934)</w:t>
      </w:r>
    </w:p>
    <w:p w14:paraId="1E3A02A5" w14:textId="77777777" w:rsidR="00EE6855" w:rsidRDefault="00EE6855" w:rsidP="00EE6855">
      <w:pPr>
        <w:jc w:val="both"/>
        <w:rPr>
          <w:u w:val="single"/>
        </w:rPr>
      </w:pPr>
    </w:p>
    <w:p w14:paraId="32843043" w14:textId="77777777" w:rsidR="00EE6855" w:rsidRDefault="00EE6855" w:rsidP="00EE6855">
      <w:pPr>
        <w:jc w:val="both"/>
        <w:rPr>
          <w:u w:val="single"/>
        </w:rPr>
      </w:pPr>
    </w:p>
    <w:p w14:paraId="143C3649" w14:textId="77777777" w:rsidR="00EE6855" w:rsidRPr="005F36B2" w:rsidRDefault="00EE6855" w:rsidP="00EE6855">
      <w:pPr>
        <w:jc w:val="both"/>
      </w:pPr>
      <w:r>
        <w:t xml:space="preserve">d. </w:t>
      </w:r>
      <w:r w:rsidRPr="005F36B2">
        <w:rPr>
          <w:u w:val="single"/>
        </w:rPr>
        <w:t>Bibliografía/Filmografía/Discografía obligatoria</w:t>
      </w:r>
    </w:p>
    <w:p w14:paraId="64FB4DFB" w14:textId="77777777" w:rsidR="00EE6855" w:rsidRPr="005F36B2" w:rsidRDefault="00EE6855" w:rsidP="00EE6855">
      <w:pPr>
        <w:jc w:val="both"/>
      </w:pPr>
    </w:p>
    <w:p w14:paraId="17EB909F" w14:textId="77777777" w:rsidR="00EE6855" w:rsidRPr="005F36B2" w:rsidRDefault="00EE6855" w:rsidP="00EE6855">
      <w:pPr>
        <w:jc w:val="both"/>
        <w:rPr>
          <w:b/>
        </w:rPr>
      </w:pPr>
      <w:r w:rsidRPr="005F36B2">
        <w:rPr>
          <w:b/>
        </w:rPr>
        <w:t>Unidad 1.</w:t>
      </w:r>
      <w:r w:rsidR="0026013A">
        <w:rPr>
          <w:b/>
        </w:rPr>
        <w:t xml:space="preserve"> </w:t>
      </w:r>
      <w:r w:rsidR="0026013A" w:rsidRPr="0026013A">
        <w:rPr>
          <w:b/>
        </w:rPr>
        <w:t>Variaciones de los cuerpos</w:t>
      </w:r>
    </w:p>
    <w:p w14:paraId="4317CF98" w14:textId="77777777" w:rsidR="00EE6855" w:rsidRPr="005F36B2" w:rsidRDefault="00EE6855" w:rsidP="00EE6855">
      <w:pPr>
        <w:jc w:val="both"/>
      </w:pPr>
    </w:p>
    <w:p w14:paraId="0383DE07" w14:textId="77777777" w:rsidR="00EE6855" w:rsidRPr="005F36B2" w:rsidRDefault="00EE6855" w:rsidP="00EE6855">
      <w:pPr>
        <w:jc w:val="both"/>
        <w:rPr>
          <w:u w:val="single"/>
        </w:rPr>
      </w:pPr>
      <w:r w:rsidRPr="005F36B2">
        <w:rPr>
          <w:u w:val="single"/>
        </w:rPr>
        <w:t>Bibliografía obligatoria</w:t>
      </w:r>
    </w:p>
    <w:p w14:paraId="74E963EB" w14:textId="77777777" w:rsidR="00EE6855" w:rsidRPr="005F36B2" w:rsidRDefault="00EE6855" w:rsidP="00EE6855">
      <w:pPr>
        <w:pStyle w:val="m2081874805282441308msoplaintext"/>
        <w:jc w:val="both"/>
      </w:pPr>
      <w:r w:rsidRPr="005F36B2">
        <w:rPr>
          <w:lang w:val="es-ES_tradnl"/>
        </w:rPr>
        <w:t xml:space="preserve">Altamirano, Carlos y Beatriz </w:t>
      </w:r>
      <w:proofErr w:type="spellStart"/>
      <w:r w:rsidRPr="005F36B2">
        <w:rPr>
          <w:lang w:val="es-ES_tradnl"/>
        </w:rPr>
        <w:t>Sarlo</w:t>
      </w:r>
      <w:proofErr w:type="spellEnd"/>
      <w:r w:rsidRPr="005F36B2">
        <w:rPr>
          <w:lang w:val="es-ES_tradnl"/>
        </w:rPr>
        <w:t xml:space="preserve">, “Esteban Echeverría: el poeta pensador”, en Carlos Altamirano y Beatriz </w:t>
      </w:r>
      <w:proofErr w:type="spellStart"/>
      <w:r w:rsidRPr="005F36B2">
        <w:rPr>
          <w:lang w:val="es-ES_tradnl"/>
        </w:rPr>
        <w:t>Sarlo</w:t>
      </w:r>
      <w:proofErr w:type="spellEnd"/>
      <w:r w:rsidRPr="005F36B2">
        <w:rPr>
          <w:lang w:val="es-ES_tradnl"/>
        </w:rPr>
        <w:t xml:space="preserve">, </w:t>
      </w:r>
      <w:r w:rsidRPr="005F36B2">
        <w:rPr>
          <w:i/>
          <w:iCs/>
          <w:lang w:val="es-ES_tradnl"/>
        </w:rPr>
        <w:t>Ensayos argentinos. De Sarmiento a la vanguardia</w:t>
      </w:r>
      <w:r w:rsidRPr="005F36B2">
        <w:rPr>
          <w:lang w:val="es-ES_tradnl"/>
        </w:rPr>
        <w:t>, Buenos Aires, Ariel, 1997.</w:t>
      </w:r>
    </w:p>
    <w:p w14:paraId="38AB231C" w14:textId="77777777" w:rsidR="00EE6855" w:rsidRDefault="00EE6855" w:rsidP="00EE6855">
      <w:pPr>
        <w:spacing w:before="100" w:beforeAutospacing="1"/>
        <w:jc w:val="both"/>
        <w:rPr>
          <w:shd w:val="clear" w:color="auto" w:fill="FFFFFF"/>
        </w:rPr>
      </w:pPr>
      <w:r w:rsidRPr="005F36B2">
        <w:t>Iglesia, Cristina, “</w:t>
      </w:r>
      <w:r w:rsidRPr="005F36B2">
        <w:rPr>
          <w:rStyle w:val="nfasis"/>
          <w:shd w:val="clear" w:color="auto" w:fill="FFFFFF"/>
        </w:rPr>
        <w:t>Mártires o libres</w:t>
      </w:r>
      <w:r w:rsidRPr="005F36B2">
        <w:rPr>
          <w:shd w:val="clear" w:color="auto" w:fill="FFFFFF"/>
        </w:rPr>
        <w:t xml:space="preserve">: un dilema estético. Las víctimas de la cultura en </w:t>
      </w:r>
      <w:r w:rsidRPr="005F36B2">
        <w:rPr>
          <w:i/>
          <w:iCs/>
          <w:shd w:val="clear" w:color="auto" w:fill="FFFFFF"/>
        </w:rPr>
        <w:t>El Matadero</w:t>
      </w:r>
      <w:r w:rsidRPr="005F36B2">
        <w:rPr>
          <w:shd w:val="clear" w:color="auto" w:fill="FFFFFF"/>
        </w:rPr>
        <w:t xml:space="preserve"> de Echeverría y en sus reescrituras”, en Cristina Iglesia (</w:t>
      </w:r>
      <w:proofErr w:type="spellStart"/>
      <w:r w:rsidRPr="005F36B2">
        <w:rPr>
          <w:shd w:val="clear" w:color="auto" w:fill="FFFFFF"/>
        </w:rPr>
        <w:t>comp.</w:t>
      </w:r>
      <w:proofErr w:type="spellEnd"/>
      <w:r w:rsidRPr="005F36B2">
        <w:rPr>
          <w:shd w:val="clear" w:color="auto" w:fill="FFFFFF"/>
        </w:rPr>
        <w:t xml:space="preserve">), </w:t>
      </w:r>
      <w:r w:rsidRPr="005F36B2">
        <w:rPr>
          <w:i/>
          <w:iCs/>
          <w:shd w:val="clear" w:color="auto" w:fill="FFFFFF"/>
        </w:rPr>
        <w:t xml:space="preserve">Letras y divisas: ensayos sobre literatura y </w:t>
      </w:r>
      <w:proofErr w:type="spellStart"/>
      <w:r w:rsidRPr="005F36B2">
        <w:rPr>
          <w:i/>
          <w:iCs/>
          <w:shd w:val="clear" w:color="auto" w:fill="FFFFFF"/>
        </w:rPr>
        <w:t>rosismo</w:t>
      </w:r>
      <w:proofErr w:type="spellEnd"/>
      <w:r w:rsidRPr="005F36B2">
        <w:rPr>
          <w:shd w:val="clear" w:color="auto" w:fill="FFFFFF"/>
        </w:rPr>
        <w:t xml:space="preserve">, Buenos Aires, </w:t>
      </w:r>
      <w:proofErr w:type="spellStart"/>
      <w:r w:rsidRPr="005F36B2">
        <w:rPr>
          <w:shd w:val="clear" w:color="auto" w:fill="FFFFFF"/>
        </w:rPr>
        <w:t>Eudeba</w:t>
      </w:r>
      <w:proofErr w:type="spellEnd"/>
      <w:r w:rsidRPr="005F36B2">
        <w:rPr>
          <w:shd w:val="clear" w:color="auto" w:fill="FFFFFF"/>
        </w:rPr>
        <w:t>, 1998, pp. 25-35.</w:t>
      </w:r>
    </w:p>
    <w:p w14:paraId="186EC303" w14:textId="409B1AB8" w:rsidR="006D4819" w:rsidRPr="0029029C" w:rsidRDefault="006D4819" w:rsidP="0029029C">
      <w:pPr>
        <w:spacing w:before="100" w:beforeAutospacing="1"/>
        <w:jc w:val="both"/>
      </w:pPr>
      <w:proofErr w:type="spellStart"/>
      <w:r w:rsidRPr="0029029C">
        <w:rPr>
          <w:shd w:val="clear" w:color="auto" w:fill="FFFFFF"/>
        </w:rPr>
        <w:lastRenderedPageBreak/>
        <w:t>Gasparini</w:t>
      </w:r>
      <w:proofErr w:type="spellEnd"/>
      <w:r w:rsidRPr="0029029C">
        <w:rPr>
          <w:shd w:val="clear" w:color="auto" w:fill="FFFFFF"/>
        </w:rPr>
        <w:t xml:space="preserve">, Sandra, “El terror como enfermedad. Facundo y las fascinaciones de la barbarie en Sarmiento y en Gorriti”, </w:t>
      </w:r>
      <w:r w:rsidRPr="0029029C">
        <w:rPr>
          <w:i/>
          <w:shd w:val="clear" w:color="auto" w:fill="FFFFFF"/>
        </w:rPr>
        <w:t>Las horas nocturnas. Diez lecturas sobre terror, fantástico y ciencia</w:t>
      </w:r>
      <w:r w:rsidRPr="0029029C">
        <w:rPr>
          <w:shd w:val="clear" w:color="auto" w:fill="FFFFFF"/>
        </w:rPr>
        <w:t xml:space="preserve">, Buenos Aires, </w:t>
      </w:r>
      <w:proofErr w:type="spellStart"/>
      <w:r w:rsidR="00AC400B">
        <w:rPr>
          <w:shd w:val="clear" w:color="auto" w:fill="FFFFFF"/>
        </w:rPr>
        <w:t>Argus-ar</w:t>
      </w:r>
      <w:proofErr w:type="spellEnd"/>
      <w:r w:rsidR="00AC400B">
        <w:rPr>
          <w:shd w:val="clear" w:color="auto" w:fill="FFFFFF"/>
        </w:rPr>
        <w:t xml:space="preserve">, </w:t>
      </w:r>
      <w:r w:rsidRPr="0029029C">
        <w:rPr>
          <w:shd w:val="clear" w:color="auto" w:fill="FFFFFF"/>
        </w:rPr>
        <w:t>2019, pp. 17-24.</w:t>
      </w:r>
    </w:p>
    <w:p w14:paraId="6C3C1BC2" w14:textId="77777777" w:rsidR="00EE6855" w:rsidRPr="005F36B2" w:rsidRDefault="00EE6855" w:rsidP="00EE6855">
      <w:pPr>
        <w:spacing w:before="100" w:beforeAutospacing="1"/>
        <w:jc w:val="both"/>
      </w:pPr>
      <w:proofErr w:type="spellStart"/>
      <w:r w:rsidRPr="0029029C">
        <w:rPr>
          <w:shd w:val="clear" w:color="auto" w:fill="FFFFFF"/>
        </w:rPr>
        <w:t>Kohan</w:t>
      </w:r>
      <w:proofErr w:type="spellEnd"/>
      <w:r w:rsidRPr="005F36B2">
        <w:rPr>
          <w:shd w:val="clear" w:color="auto" w:fill="FFFFFF"/>
        </w:rPr>
        <w:t>, Martín,  “</w:t>
      </w:r>
      <w:r w:rsidRPr="004049A6">
        <w:rPr>
          <w:shd w:val="clear" w:color="auto" w:fill="FFFFFF"/>
        </w:rPr>
        <w:t>Las</w:t>
      </w:r>
      <w:r w:rsidRPr="004049A6">
        <w:rPr>
          <w:i/>
          <w:shd w:val="clear" w:color="auto" w:fill="FFFFFF"/>
        </w:rPr>
        <w:t> </w:t>
      </w:r>
      <w:r w:rsidRPr="004049A6">
        <w:rPr>
          <w:rStyle w:val="nfasis"/>
          <w:i w:val="0"/>
          <w:shd w:val="clear" w:color="auto" w:fill="FFFFFF"/>
        </w:rPr>
        <w:t>fronteras de la muerte</w:t>
      </w:r>
      <w:r>
        <w:rPr>
          <w:rStyle w:val="nfasis"/>
          <w:i w:val="0"/>
          <w:shd w:val="clear" w:color="auto" w:fill="FFFFFF"/>
        </w:rPr>
        <w:t>”, en</w:t>
      </w:r>
      <w:r w:rsidRPr="005F36B2">
        <w:rPr>
          <w:rStyle w:val="nfasis"/>
          <w:shd w:val="clear" w:color="auto" w:fill="FFFFFF"/>
        </w:rPr>
        <w:t xml:space="preserve"> </w:t>
      </w:r>
      <w:r w:rsidRPr="005F36B2">
        <w:rPr>
          <w:shd w:val="clear" w:color="auto" w:fill="FFFFFF"/>
        </w:rPr>
        <w:t xml:space="preserve">Alejandra </w:t>
      </w:r>
      <w:proofErr w:type="spellStart"/>
      <w:r w:rsidRPr="005F36B2">
        <w:rPr>
          <w:shd w:val="clear" w:color="auto" w:fill="FFFFFF"/>
        </w:rPr>
        <w:t>Laera</w:t>
      </w:r>
      <w:proofErr w:type="spellEnd"/>
      <w:r w:rsidRPr="005F36B2">
        <w:rPr>
          <w:shd w:val="clear" w:color="auto" w:fill="FFFFFF"/>
        </w:rPr>
        <w:t xml:space="preserve"> y </w:t>
      </w:r>
      <w:r w:rsidRPr="005F36B2">
        <w:rPr>
          <w:rStyle w:val="nfasis"/>
          <w:shd w:val="clear" w:color="auto" w:fill="FFFFFF"/>
        </w:rPr>
        <w:t xml:space="preserve">Martín </w:t>
      </w:r>
      <w:proofErr w:type="spellStart"/>
      <w:r w:rsidRPr="005F36B2">
        <w:rPr>
          <w:rStyle w:val="nfasis"/>
          <w:shd w:val="clear" w:color="auto" w:fill="FFFFFF"/>
        </w:rPr>
        <w:t>Kohan</w:t>
      </w:r>
      <w:proofErr w:type="spellEnd"/>
      <w:r w:rsidRPr="005F36B2">
        <w:rPr>
          <w:shd w:val="clear" w:color="auto" w:fill="FFFFFF"/>
        </w:rPr>
        <w:t xml:space="preserve"> (</w:t>
      </w:r>
      <w:proofErr w:type="spellStart"/>
      <w:r w:rsidRPr="005F36B2">
        <w:rPr>
          <w:shd w:val="clear" w:color="auto" w:fill="FFFFFF"/>
        </w:rPr>
        <w:t>comp.</w:t>
      </w:r>
      <w:proofErr w:type="spellEnd"/>
      <w:r w:rsidRPr="005F36B2">
        <w:rPr>
          <w:shd w:val="clear" w:color="auto" w:fill="FFFFFF"/>
        </w:rPr>
        <w:t xml:space="preserve">), </w:t>
      </w:r>
      <w:r w:rsidRPr="005F36B2">
        <w:rPr>
          <w:i/>
          <w:iCs/>
          <w:shd w:val="clear" w:color="auto" w:fill="FFFFFF"/>
        </w:rPr>
        <w:t>Las brújulas del extraviado: para una lectura integral de Esteban Echeverría</w:t>
      </w:r>
      <w:r w:rsidRPr="005F36B2">
        <w:rPr>
          <w:shd w:val="clear" w:color="auto" w:fill="FFFFFF"/>
        </w:rPr>
        <w:t>, Rosario, Beatriz Viterbo Editora, 2006, pp. 171-204.</w:t>
      </w:r>
    </w:p>
    <w:p w14:paraId="5901E13A" w14:textId="77777777" w:rsidR="00EE6855" w:rsidRPr="005F36B2" w:rsidRDefault="00EE6855" w:rsidP="00EE6855">
      <w:pPr>
        <w:spacing w:before="100" w:beforeAutospacing="1"/>
        <w:jc w:val="both"/>
      </w:pPr>
      <w:proofErr w:type="spellStart"/>
      <w:r w:rsidRPr="005F36B2">
        <w:rPr>
          <w:shd w:val="clear" w:color="auto" w:fill="FFFFFF"/>
        </w:rPr>
        <w:t>Piglia</w:t>
      </w:r>
      <w:proofErr w:type="spellEnd"/>
      <w:r w:rsidRPr="005F36B2">
        <w:rPr>
          <w:shd w:val="clear" w:color="auto" w:fill="FFFFFF"/>
        </w:rPr>
        <w:t xml:space="preserve">, Ricardo, “Notas sobre el </w:t>
      </w:r>
      <w:r w:rsidRPr="005F36B2">
        <w:rPr>
          <w:i/>
          <w:iCs/>
          <w:shd w:val="clear" w:color="auto" w:fill="FFFFFF"/>
        </w:rPr>
        <w:t>Facundo</w:t>
      </w:r>
      <w:r w:rsidRPr="005F36B2">
        <w:rPr>
          <w:shd w:val="clear" w:color="auto" w:fill="FFFFFF"/>
        </w:rPr>
        <w:t xml:space="preserve">”, </w:t>
      </w:r>
      <w:r w:rsidRPr="005F36B2">
        <w:rPr>
          <w:i/>
          <w:iCs/>
          <w:shd w:val="clear" w:color="auto" w:fill="FFFFFF"/>
        </w:rPr>
        <w:t>Punto de Vista</w:t>
      </w:r>
      <w:r w:rsidRPr="005F36B2">
        <w:rPr>
          <w:shd w:val="clear" w:color="auto" w:fill="FFFFFF"/>
        </w:rPr>
        <w:t xml:space="preserve">, III, nro. 8, Buenos Aires, marzo-junio 1980.  </w:t>
      </w:r>
    </w:p>
    <w:p w14:paraId="382A62BC" w14:textId="77777777" w:rsidR="00EE6855" w:rsidRPr="005F36B2" w:rsidRDefault="00EE6855" w:rsidP="00EE6855">
      <w:pPr>
        <w:spacing w:before="100" w:beforeAutospacing="1"/>
        <w:jc w:val="both"/>
      </w:pPr>
      <w:r w:rsidRPr="005F36B2">
        <w:rPr>
          <w:u w:val="single"/>
          <w:shd w:val="clear" w:color="auto" w:fill="FFFFFF"/>
        </w:rPr>
        <w:t>Bibliografía complementaria</w:t>
      </w:r>
    </w:p>
    <w:p w14:paraId="4D1A9904" w14:textId="77777777" w:rsidR="00EE6855" w:rsidRDefault="00EE6855" w:rsidP="00EE6855">
      <w:pPr>
        <w:jc w:val="both"/>
        <w:rPr>
          <w:shd w:val="clear" w:color="auto" w:fill="FFFFFF"/>
        </w:rPr>
      </w:pPr>
    </w:p>
    <w:p w14:paraId="106D1CAD" w14:textId="77777777" w:rsidR="00EE6855" w:rsidRPr="005F36B2" w:rsidRDefault="00EE6855" w:rsidP="00EE6855">
      <w:pPr>
        <w:jc w:val="both"/>
      </w:pPr>
      <w:proofErr w:type="spellStart"/>
      <w:r w:rsidRPr="005F36B2">
        <w:rPr>
          <w:shd w:val="clear" w:color="auto" w:fill="FFFFFF"/>
        </w:rPr>
        <w:t>Ansolabehere</w:t>
      </w:r>
      <w:proofErr w:type="spellEnd"/>
      <w:r w:rsidRPr="005F36B2">
        <w:rPr>
          <w:shd w:val="clear" w:color="auto" w:fill="FFFFFF"/>
        </w:rPr>
        <w:t xml:space="preserve">, Pablo, “Escrituras de la barbarie”, en Adriana Amante </w:t>
      </w:r>
      <w:proofErr w:type="spellStart"/>
      <w:r w:rsidRPr="005F36B2">
        <w:rPr>
          <w:shd w:val="clear" w:color="auto" w:fill="FFFFFF"/>
        </w:rPr>
        <w:t>dir.</w:t>
      </w:r>
      <w:proofErr w:type="spellEnd"/>
      <w:r w:rsidRPr="005F36B2">
        <w:rPr>
          <w:shd w:val="clear" w:color="auto" w:fill="FFFFFF"/>
        </w:rPr>
        <w:t xml:space="preserve">, </w:t>
      </w:r>
      <w:r w:rsidRPr="005F36B2">
        <w:rPr>
          <w:i/>
          <w:iCs/>
          <w:shd w:val="clear" w:color="auto" w:fill="FFFFFF"/>
        </w:rPr>
        <w:t>Sarmiento</w:t>
      </w:r>
      <w:r w:rsidRPr="005F36B2">
        <w:rPr>
          <w:shd w:val="clear" w:color="auto" w:fill="FFFFFF"/>
        </w:rPr>
        <w:t xml:space="preserve">, volumen 4 de Noé </w:t>
      </w:r>
      <w:proofErr w:type="spellStart"/>
      <w:r w:rsidRPr="005F36B2">
        <w:rPr>
          <w:shd w:val="clear" w:color="auto" w:fill="FFFFFF"/>
        </w:rPr>
        <w:t>Jitrik</w:t>
      </w:r>
      <w:proofErr w:type="spellEnd"/>
      <w:r w:rsidRPr="005F36B2">
        <w:rPr>
          <w:shd w:val="clear" w:color="auto" w:fill="FFFFFF"/>
        </w:rPr>
        <w:t xml:space="preserve"> </w:t>
      </w:r>
      <w:proofErr w:type="spellStart"/>
      <w:r w:rsidRPr="005F36B2">
        <w:rPr>
          <w:shd w:val="clear" w:color="auto" w:fill="FFFFFF"/>
        </w:rPr>
        <w:t>dir.</w:t>
      </w:r>
      <w:proofErr w:type="spellEnd"/>
      <w:r w:rsidRPr="005F36B2">
        <w:rPr>
          <w:shd w:val="clear" w:color="auto" w:fill="FFFFFF"/>
        </w:rPr>
        <w:t xml:space="preserve"> </w:t>
      </w:r>
      <w:proofErr w:type="spellStart"/>
      <w:r w:rsidRPr="005F36B2">
        <w:rPr>
          <w:shd w:val="clear" w:color="auto" w:fill="FFFFFF"/>
        </w:rPr>
        <w:t>gral.</w:t>
      </w:r>
      <w:proofErr w:type="spellEnd"/>
      <w:r w:rsidRPr="005F36B2">
        <w:rPr>
          <w:shd w:val="clear" w:color="auto" w:fill="FFFFFF"/>
        </w:rPr>
        <w:t xml:space="preserve">, </w:t>
      </w:r>
      <w:r w:rsidRPr="005F36B2">
        <w:rPr>
          <w:i/>
          <w:iCs/>
          <w:shd w:val="clear" w:color="auto" w:fill="FFFFFF"/>
        </w:rPr>
        <w:t>Historia crítica de la literatura argentina</w:t>
      </w:r>
      <w:r w:rsidRPr="005F36B2">
        <w:rPr>
          <w:shd w:val="clear" w:color="auto" w:fill="FFFFFF"/>
        </w:rPr>
        <w:t xml:space="preserve">, Buenos Aires, </w:t>
      </w:r>
      <w:proofErr w:type="spellStart"/>
      <w:r w:rsidRPr="005F36B2">
        <w:rPr>
          <w:shd w:val="clear" w:color="auto" w:fill="FFFFFF"/>
        </w:rPr>
        <w:t>Emecé</w:t>
      </w:r>
      <w:proofErr w:type="spellEnd"/>
      <w:r w:rsidRPr="005F36B2">
        <w:rPr>
          <w:shd w:val="clear" w:color="auto" w:fill="FFFFFF"/>
        </w:rPr>
        <w:t>, 2012, pp. 237-258.</w:t>
      </w:r>
    </w:p>
    <w:p w14:paraId="44F1D3BE" w14:textId="77777777" w:rsidR="00700E5A" w:rsidRDefault="00700E5A" w:rsidP="00EE6855">
      <w:pPr>
        <w:pStyle w:val="m2081874805282441308predeterminado"/>
        <w:spacing w:before="0" w:beforeAutospacing="0" w:after="0" w:afterAutospacing="0"/>
        <w:jc w:val="both"/>
      </w:pPr>
    </w:p>
    <w:p w14:paraId="0C54F106" w14:textId="77777777" w:rsidR="00EE6855" w:rsidRPr="005F36B2" w:rsidRDefault="00EE6855" w:rsidP="00EE6855">
      <w:pPr>
        <w:pStyle w:val="m2081874805282441308predeterminado"/>
        <w:spacing w:before="0" w:beforeAutospacing="0" w:after="0" w:afterAutospacing="0"/>
        <w:jc w:val="both"/>
      </w:pPr>
      <w:r w:rsidRPr="005F36B2">
        <w:t>Contreras, Sandra, “</w:t>
      </w:r>
      <w:r w:rsidRPr="005F36B2">
        <w:rPr>
          <w:i/>
          <w:iCs/>
        </w:rPr>
        <w:t>Facundo</w:t>
      </w:r>
      <w:r w:rsidRPr="005F36B2">
        <w:t>: la forma de la narración”, en Adriana Amante (</w:t>
      </w:r>
      <w:proofErr w:type="spellStart"/>
      <w:r w:rsidRPr="005F36B2">
        <w:t>dir.</w:t>
      </w:r>
      <w:proofErr w:type="spellEnd"/>
      <w:r w:rsidRPr="005F36B2">
        <w:t xml:space="preserve">), </w:t>
      </w:r>
      <w:r w:rsidRPr="005F36B2">
        <w:rPr>
          <w:i/>
          <w:iCs/>
        </w:rPr>
        <w:t>Sarmiento</w:t>
      </w:r>
      <w:r w:rsidRPr="005F36B2">
        <w:t xml:space="preserve">, volumen 4 de Noé </w:t>
      </w:r>
      <w:proofErr w:type="spellStart"/>
      <w:r w:rsidRPr="005F36B2">
        <w:t>Jitrik</w:t>
      </w:r>
      <w:proofErr w:type="spellEnd"/>
      <w:r w:rsidRPr="005F36B2">
        <w:t xml:space="preserve"> (director de la obra), </w:t>
      </w:r>
      <w:r w:rsidRPr="005F36B2">
        <w:rPr>
          <w:i/>
          <w:iCs/>
        </w:rPr>
        <w:t>Historia crítica de la literatura argentina</w:t>
      </w:r>
      <w:r w:rsidRPr="005F36B2">
        <w:t xml:space="preserve">, Buenos Aires, </w:t>
      </w:r>
      <w:proofErr w:type="spellStart"/>
      <w:r w:rsidRPr="005F36B2">
        <w:t>Emecé</w:t>
      </w:r>
      <w:proofErr w:type="spellEnd"/>
      <w:r w:rsidRPr="005F36B2">
        <w:t>, 2012. </w:t>
      </w:r>
    </w:p>
    <w:p w14:paraId="31AF3438" w14:textId="77777777" w:rsidR="00EE6855" w:rsidRDefault="00EE6855" w:rsidP="00EE6855">
      <w:pPr>
        <w:jc w:val="both"/>
        <w:rPr>
          <w:rStyle w:val="nfasis"/>
          <w:i w:val="0"/>
          <w:shd w:val="clear" w:color="auto" w:fill="FFFFFF"/>
        </w:rPr>
      </w:pPr>
    </w:p>
    <w:p w14:paraId="2973154C" w14:textId="77777777" w:rsidR="00EE6855" w:rsidRPr="00D45B1F" w:rsidRDefault="00EE6855" w:rsidP="00EE6855">
      <w:pPr>
        <w:jc w:val="both"/>
        <w:rPr>
          <w:i/>
        </w:rPr>
      </w:pPr>
      <w:r w:rsidRPr="00D45B1F">
        <w:rPr>
          <w:rStyle w:val="nfasis"/>
          <w:i w:val="0"/>
          <w:shd w:val="clear" w:color="auto" w:fill="FFFFFF"/>
        </w:rPr>
        <w:t xml:space="preserve">Fontana, Patricio, “El libro más original: Sarmiento lector y autor de biografías”, en Adriana Amante </w:t>
      </w:r>
      <w:proofErr w:type="spellStart"/>
      <w:r w:rsidRPr="00D45B1F">
        <w:rPr>
          <w:rStyle w:val="nfasis"/>
          <w:i w:val="0"/>
          <w:shd w:val="clear" w:color="auto" w:fill="FFFFFF"/>
        </w:rPr>
        <w:t>dir.</w:t>
      </w:r>
      <w:proofErr w:type="spellEnd"/>
      <w:r w:rsidRPr="00D45B1F">
        <w:rPr>
          <w:rStyle w:val="nfasis"/>
          <w:i w:val="0"/>
          <w:shd w:val="clear" w:color="auto" w:fill="FFFFFF"/>
        </w:rPr>
        <w:t xml:space="preserve">, </w:t>
      </w:r>
      <w:r w:rsidRPr="00D45B1F">
        <w:rPr>
          <w:rStyle w:val="nfasis"/>
          <w:shd w:val="clear" w:color="auto" w:fill="FFFFFF"/>
        </w:rPr>
        <w:t>Sarmiento</w:t>
      </w:r>
      <w:r w:rsidRPr="00D45B1F">
        <w:rPr>
          <w:rStyle w:val="nfasis"/>
          <w:i w:val="0"/>
          <w:shd w:val="clear" w:color="auto" w:fill="FFFFFF"/>
        </w:rPr>
        <w:t xml:space="preserve">, vol. 4 de Noé </w:t>
      </w:r>
      <w:proofErr w:type="spellStart"/>
      <w:r w:rsidRPr="00D45B1F">
        <w:rPr>
          <w:rStyle w:val="nfasis"/>
          <w:i w:val="0"/>
          <w:shd w:val="clear" w:color="auto" w:fill="FFFFFF"/>
        </w:rPr>
        <w:t>Jitrik</w:t>
      </w:r>
      <w:proofErr w:type="spellEnd"/>
      <w:r w:rsidRPr="00D45B1F">
        <w:rPr>
          <w:rStyle w:val="nfasis"/>
          <w:i w:val="0"/>
          <w:shd w:val="clear" w:color="auto" w:fill="FFFFFF"/>
        </w:rPr>
        <w:t xml:space="preserve"> </w:t>
      </w:r>
      <w:proofErr w:type="spellStart"/>
      <w:r w:rsidRPr="00D45B1F">
        <w:rPr>
          <w:rStyle w:val="nfasis"/>
          <w:i w:val="0"/>
          <w:shd w:val="clear" w:color="auto" w:fill="FFFFFF"/>
        </w:rPr>
        <w:t>dir.</w:t>
      </w:r>
      <w:proofErr w:type="spellEnd"/>
      <w:r w:rsidRPr="00D45B1F">
        <w:rPr>
          <w:rStyle w:val="nfasis"/>
          <w:i w:val="0"/>
          <w:shd w:val="clear" w:color="auto" w:fill="FFFFFF"/>
        </w:rPr>
        <w:t xml:space="preserve"> </w:t>
      </w:r>
      <w:proofErr w:type="spellStart"/>
      <w:proofErr w:type="gramStart"/>
      <w:r w:rsidRPr="00D45B1F">
        <w:rPr>
          <w:rStyle w:val="nfasis"/>
          <w:i w:val="0"/>
          <w:shd w:val="clear" w:color="auto" w:fill="FFFFFF"/>
        </w:rPr>
        <w:t>gral</w:t>
      </w:r>
      <w:proofErr w:type="spellEnd"/>
      <w:proofErr w:type="gramEnd"/>
      <w:r w:rsidRPr="00D45B1F">
        <w:rPr>
          <w:rStyle w:val="nfasis"/>
          <w:i w:val="0"/>
          <w:shd w:val="clear" w:color="auto" w:fill="FFFFFF"/>
        </w:rPr>
        <w:t xml:space="preserve">, </w:t>
      </w:r>
      <w:r w:rsidRPr="00D45B1F">
        <w:rPr>
          <w:rStyle w:val="nfasis"/>
          <w:shd w:val="clear" w:color="auto" w:fill="FFFFFF"/>
        </w:rPr>
        <w:t>Historia crítica de la literatura argentina</w:t>
      </w:r>
      <w:r w:rsidRPr="00D45B1F">
        <w:rPr>
          <w:rStyle w:val="nfasis"/>
          <w:i w:val="0"/>
          <w:shd w:val="clear" w:color="auto" w:fill="FFFFFF"/>
        </w:rPr>
        <w:t xml:space="preserve">, Buenos Aires, </w:t>
      </w:r>
      <w:proofErr w:type="spellStart"/>
      <w:r w:rsidRPr="00D45B1F">
        <w:rPr>
          <w:rStyle w:val="nfasis"/>
          <w:i w:val="0"/>
          <w:shd w:val="clear" w:color="auto" w:fill="FFFFFF"/>
        </w:rPr>
        <w:t>Emecé</w:t>
      </w:r>
      <w:proofErr w:type="spellEnd"/>
      <w:r w:rsidRPr="00D45B1F">
        <w:rPr>
          <w:rStyle w:val="nfasis"/>
          <w:i w:val="0"/>
          <w:shd w:val="clear" w:color="auto" w:fill="FFFFFF"/>
        </w:rPr>
        <w:t xml:space="preserve"> Editores, 2012, pp. 421-450.</w:t>
      </w:r>
    </w:p>
    <w:p w14:paraId="3F04CCFE" w14:textId="77777777" w:rsidR="00EE6855" w:rsidRDefault="00EE6855" w:rsidP="00EE6855">
      <w:pPr>
        <w:jc w:val="both"/>
        <w:rPr>
          <w:shd w:val="clear" w:color="auto" w:fill="FFFFFF"/>
        </w:rPr>
      </w:pPr>
    </w:p>
    <w:p w14:paraId="3638F195" w14:textId="77777777" w:rsidR="00EE6855" w:rsidRPr="005F36B2" w:rsidRDefault="00EE6855" w:rsidP="00EE6855">
      <w:pPr>
        <w:jc w:val="both"/>
      </w:pPr>
      <w:proofErr w:type="spellStart"/>
      <w:r w:rsidRPr="005F36B2">
        <w:rPr>
          <w:shd w:val="clear" w:color="auto" w:fill="FFFFFF"/>
        </w:rPr>
        <w:t>Giorgi</w:t>
      </w:r>
      <w:proofErr w:type="spellEnd"/>
      <w:r w:rsidRPr="005F36B2">
        <w:rPr>
          <w:shd w:val="clear" w:color="auto" w:fill="FFFFFF"/>
        </w:rPr>
        <w:t xml:space="preserve">, Gabriel, “La propiedad de los cuerpos: matadero y cultura”, en </w:t>
      </w:r>
      <w:r w:rsidRPr="005F36B2">
        <w:rPr>
          <w:i/>
          <w:iCs/>
          <w:shd w:val="clear" w:color="auto" w:fill="FFFFFF"/>
        </w:rPr>
        <w:t>Formas comunes. Animalidad, </w:t>
      </w:r>
      <w:r w:rsidRPr="005F36B2">
        <w:rPr>
          <w:rStyle w:val="nfasis"/>
          <w:shd w:val="clear" w:color="auto" w:fill="FFFFFF"/>
        </w:rPr>
        <w:t>cultura</w:t>
      </w:r>
      <w:r w:rsidRPr="005F36B2">
        <w:rPr>
          <w:i/>
          <w:iCs/>
          <w:shd w:val="clear" w:color="auto" w:fill="FFFFFF"/>
        </w:rPr>
        <w:t xml:space="preserve">, </w:t>
      </w:r>
      <w:proofErr w:type="spellStart"/>
      <w:r w:rsidRPr="005F36B2">
        <w:rPr>
          <w:i/>
          <w:iCs/>
          <w:shd w:val="clear" w:color="auto" w:fill="FFFFFF"/>
        </w:rPr>
        <w:t>biopolítica</w:t>
      </w:r>
      <w:proofErr w:type="spellEnd"/>
      <w:r w:rsidRPr="005F36B2">
        <w:rPr>
          <w:shd w:val="clear" w:color="auto" w:fill="FFFFFF"/>
        </w:rPr>
        <w:t>, Buenos Aires, Eterna Cadencia, 2014, pp. 129-167</w:t>
      </w:r>
    </w:p>
    <w:p w14:paraId="4198BBA4" w14:textId="77777777" w:rsidR="00EE6855" w:rsidRDefault="00EE6855" w:rsidP="00EE6855">
      <w:pPr>
        <w:autoSpaceDE w:val="0"/>
        <w:autoSpaceDN w:val="0"/>
        <w:rPr>
          <w:lang w:val="es-ES_tradnl"/>
        </w:rPr>
      </w:pPr>
    </w:p>
    <w:p w14:paraId="1B636C9B" w14:textId="77777777" w:rsidR="00EE6855" w:rsidRPr="005F36B2" w:rsidRDefault="00EE6855" w:rsidP="00EE6855">
      <w:pPr>
        <w:autoSpaceDE w:val="0"/>
        <w:autoSpaceDN w:val="0"/>
        <w:jc w:val="both"/>
      </w:pPr>
      <w:r w:rsidRPr="005F36B2">
        <w:rPr>
          <w:lang w:val="es-ES_tradnl"/>
        </w:rPr>
        <w:t xml:space="preserve">Iglesia, Cristina, “Echeverría, la patria literaria”, en </w:t>
      </w:r>
      <w:r w:rsidRPr="005F36B2">
        <w:rPr>
          <w:lang w:val="es-MX"/>
        </w:rPr>
        <w:t>Cristina Igles</w:t>
      </w:r>
      <w:r>
        <w:rPr>
          <w:lang w:val="es-MX"/>
        </w:rPr>
        <w:t xml:space="preserve">ia y </w:t>
      </w:r>
      <w:proofErr w:type="spellStart"/>
      <w:r>
        <w:rPr>
          <w:lang w:val="es-MX"/>
        </w:rPr>
        <w:t>Loreley</w:t>
      </w:r>
      <w:proofErr w:type="spellEnd"/>
      <w:r>
        <w:rPr>
          <w:lang w:val="es-MX"/>
        </w:rPr>
        <w:t xml:space="preserve"> El </w:t>
      </w:r>
      <w:proofErr w:type="spellStart"/>
      <w:r>
        <w:rPr>
          <w:lang w:val="es-MX"/>
        </w:rPr>
        <w:t>Jaber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dir</w:t>
      </w:r>
      <w:r w:rsidRPr="005F36B2">
        <w:rPr>
          <w:lang w:val="es-MX"/>
        </w:rPr>
        <w:t>s</w:t>
      </w:r>
      <w:proofErr w:type="spellEnd"/>
      <w:r>
        <w:rPr>
          <w:lang w:val="es-MX"/>
        </w:rPr>
        <w:t>.</w:t>
      </w:r>
      <w:r w:rsidRPr="005F36B2">
        <w:rPr>
          <w:lang w:val="es-MX"/>
        </w:rPr>
        <w:t xml:space="preserve">), </w:t>
      </w:r>
      <w:r w:rsidRPr="005F36B2">
        <w:rPr>
          <w:i/>
          <w:iCs/>
          <w:lang w:val="es-MX"/>
        </w:rPr>
        <w:t xml:space="preserve">Una patria literaria. Historia crítica de la literatura argentina. </w:t>
      </w:r>
      <w:r w:rsidRPr="005F36B2">
        <w:rPr>
          <w:lang w:val="es-MX"/>
        </w:rPr>
        <w:t>Vol. 1, 2014.</w:t>
      </w:r>
    </w:p>
    <w:p w14:paraId="504A2A9C" w14:textId="77777777" w:rsidR="00EE6855" w:rsidRPr="005F36B2" w:rsidRDefault="00EE6855" w:rsidP="00EE6855">
      <w:pPr>
        <w:spacing w:before="100" w:beforeAutospacing="1"/>
        <w:jc w:val="both"/>
      </w:pPr>
      <w:r w:rsidRPr="005F36B2">
        <w:rPr>
          <w:shd w:val="clear" w:color="auto" w:fill="FFFFFF"/>
        </w:rPr>
        <w:t>Iglesia, Cristina, “</w:t>
      </w:r>
      <w:r w:rsidRPr="000146FE">
        <w:rPr>
          <w:rStyle w:val="nfasis"/>
          <w:i w:val="0"/>
          <w:shd w:val="clear" w:color="auto" w:fill="FFFFFF"/>
        </w:rPr>
        <w:t>La ley de la frontera</w:t>
      </w:r>
      <w:r w:rsidRPr="000146FE">
        <w:rPr>
          <w:i/>
          <w:shd w:val="clear" w:color="auto" w:fill="FFFFFF"/>
        </w:rPr>
        <w:t>. </w:t>
      </w:r>
      <w:r w:rsidRPr="000146FE">
        <w:rPr>
          <w:rStyle w:val="nfasis"/>
          <w:i w:val="0"/>
          <w:shd w:val="clear" w:color="auto" w:fill="FFFFFF"/>
        </w:rPr>
        <w:t>Biografías de pasaje</w:t>
      </w:r>
      <w:r w:rsidRPr="005F36B2">
        <w:rPr>
          <w:shd w:val="clear" w:color="auto" w:fill="FFFFFF"/>
        </w:rPr>
        <w:t xml:space="preserve"> en el </w:t>
      </w:r>
      <w:r w:rsidRPr="005F36B2">
        <w:rPr>
          <w:i/>
          <w:iCs/>
          <w:shd w:val="clear" w:color="auto" w:fill="FFFFFF"/>
        </w:rPr>
        <w:t>Facundo</w:t>
      </w:r>
      <w:r w:rsidRPr="005F36B2">
        <w:rPr>
          <w:shd w:val="clear" w:color="auto" w:fill="FFFFFF"/>
        </w:rPr>
        <w:t xml:space="preserve"> de Sarmiento”, en </w:t>
      </w:r>
      <w:r w:rsidRPr="005F36B2">
        <w:rPr>
          <w:i/>
          <w:iCs/>
          <w:shd w:val="clear" w:color="auto" w:fill="FFFFFF"/>
        </w:rPr>
        <w:t>La violencia del azar</w:t>
      </w:r>
      <w:r w:rsidRPr="005F36B2">
        <w:rPr>
          <w:shd w:val="clear" w:color="auto" w:fill="FFFFFF"/>
        </w:rPr>
        <w:t>, Buenos Aires, F</w:t>
      </w:r>
      <w:r>
        <w:rPr>
          <w:shd w:val="clear" w:color="auto" w:fill="FFFFFF"/>
        </w:rPr>
        <w:t xml:space="preserve">ondo de </w:t>
      </w:r>
      <w:r w:rsidRPr="005F36B2">
        <w:rPr>
          <w:shd w:val="clear" w:color="auto" w:fill="FFFFFF"/>
        </w:rPr>
        <w:t>C</w:t>
      </w:r>
      <w:r>
        <w:rPr>
          <w:shd w:val="clear" w:color="auto" w:fill="FFFFFF"/>
        </w:rPr>
        <w:t xml:space="preserve">ultura </w:t>
      </w:r>
      <w:r w:rsidRPr="005F36B2">
        <w:rPr>
          <w:shd w:val="clear" w:color="auto" w:fill="FFFFFF"/>
        </w:rPr>
        <w:t>E</w:t>
      </w:r>
      <w:r>
        <w:rPr>
          <w:shd w:val="clear" w:color="auto" w:fill="FFFFFF"/>
        </w:rPr>
        <w:t>conómica</w:t>
      </w:r>
      <w:r w:rsidRPr="005F36B2">
        <w:rPr>
          <w:shd w:val="clear" w:color="auto" w:fill="FFFFFF"/>
        </w:rPr>
        <w:t>, 2003, pp. 65-76.</w:t>
      </w:r>
    </w:p>
    <w:p w14:paraId="48517445" w14:textId="77777777" w:rsidR="00EE6855" w:rsidRDefault="00EE6855" w:rsidP="00EE6855">
      <w:pPr>
        <w:pStyle w:val="m2081874805282441308msoheader"/>
        <w:spacing w:before="0" w:beforeAutospacing="0" w:after="0" w:afterAutospacing="0"/>
      </w:pPr>
    </w:p>
    <w:p w14:paraId="77E64D7C" w14:textId="77777777" w:rsidR="00EE6855" w:rsidRPr="005F36B2" w:rsidRDefault="00EE6855" w:rsidP="00EE6855">
      <w:pPr>
        <w:pStyle w:val="m2081874805282441308msoheader"/>
        <w:spacing w:before="0" w:beforeAutospacing="0" w:after="0" w:afterAutospacing="0"/>
      </w:pPr>
      <w:proofErr w:type="spellStart"/>
      <w:r>
        <w:t>Jitrik</w:t>
      </w:r>
      <w:proofErr w:type="spellEnd"/>
      <w:r>
        <w:t>, Noé</w:t>
      </w:r>
      <w:r w:rsidRPr="005F36B2">
        <w:t xml:space="preserve">, “Facundo, la gran riqueza de la pobreza”, en Sarmiento, </w:t>
      </w:r>
      <w:r w:rsidRPr="005F36B2">
        <w:rPr>
          <w:i/>
          <w:iCs/>
        </w:rPr>
        <w:t>Facundo</w:t>
      </w:r>
      <w:r w:rsidRPr="005F36B2">
        <w:t>, Caracas, Biblioteca</w:t>
      </w:r>
      <w:r>
        <w:t xml:space="preserve"> Ayacucho, 1977.</w:t>
      </w:r>
    </w:p>
    <w:p w14:paraId="593786C1" w14:textId="77777777" w:rsidR="00EE6855" w:rsidRDefault="00EE6855" w:rsidP="00EE6855">
      <w:pPr>
        <w:pStyle w:val="m2081874805282441308textosinformato1"/>
        <w:spacing w:before="0" w:beforeAutospacing="0" w:after="0" w:afterAutospacing="0"/>
        <w:rPr>
          <w:lang w:val="es-ES_tradnl"/>
        </w:rPr>
      </w:pPr>
    </w:p>
    <w:p w14:paraId="42398BEE" w14:textId="77777777" w:rsidR="00EE6855" w:rsidRPr="00E4323B" w:rsidRDefault="00EE6855" w:rsidP="00EE6855">
      <w:pPr>
        <w:tabs>
          <w:tab w:val="left" w:pos="288"/>
        </w:tabs>
        <w:jc w:val="both"/>
      </w:pPr>
      <w:proofErr w:type="spellStart"/>
      <w:r>
        <w:rPr>
          <w:lang w:val="es-ES_tradnl"/>
        </w:rPr>
        <w:t>Laera</w:t>
      </w:r>
      <w:proofErr w:type="spellEnd"/>
      <w:r>
        <w:rPr>
          <w:lang w:val="es-ES_tradnl"/>
        </w:rPr>
        <w:t xml:space="preserve">, Alejandra, </w:t>
      </w:r>
      <w:r>
        <w:t>“</w:t>
      </w:r>
      <w:r>
        <w:rPr>
          <w:i/>
        </w:rPr>
        <w:t>Facundo</w:t>
      </w:r>
      <w:r>
        <w:t xml:space="preserve"> como atracción: el corto plazo de la política y el largo plazo de la literatura”. Prólogo a Domingo F. Sarmiento, </w:t>
      </w:r>
      <w:r>
        <w:rPr>
          <w:i/>
        </w:rPr>
        <w:t>Facundo</w:t>
      </w:r>
      <w:r>
        <w:t>, Colección Pensamiento del Bicentenario, Buenos Aires, Biblioteca del Congreso de la Nación, 2018.</w:t>
      </w:r>
    </w:p>
    <w:p w14:paraId="34B9FFEE" w14:textId="77777777" w:rsidR="00EE6855" w:rsidRDefault="00EE6855" w:rsidP="00EE6855">
      <w:pPr>
        <w:pStyle w:val="m2081874805282441308textosinformato1"/>
        <w:spacing w:before="0" w:beforeAutospacing="0" w:after="0" w:afterAutospacing="0"/>
        <w:rPr>
          <w:lang w:val="es-ES_tradnl"/>
        </w:rPr>
      </w:pPr>
    </w:p>
    <w:p w14:paraId="5E9C1876" w14:textId="77777777" w:rsidR="00EE6855" w:rsidRPr="004D4307" w:rsidRDefault="00EE6855" w:rsidP="00EE6855">
      <w:pPr>
        <w:tabs>
          <w:tab w:val="left" w:pos="288"/>
        </w:tabs>
        <w:jc w:val="both"/>
      </w:pPr>
      <w:proofErr w:type="spellStart"/>
      <w:r>
        <w:t>Laera</w:t>
      </w:r>
      <w:proofErr w:type="spellEnd"/>
      <w:r>
        <w:t xml:space="preserve">, Alejandra, </w:t>
      </w:r>
      <w:r w:rsidRPr="004D4307">
        <w:t xml:space="preserve">“‘¿Qué más colores para la paleta de la fantasía?’ </w:t>
      </w:r>
      <w:r w:rsidRPr="004D4307">
        <w:rPr>
          <w:i/>
        </w:rPr>
        <w:t>Facundo</w:t>
      </w:r>
      <w:r w:rsidRPr="004D4307">
        <w:t xml:space="preserve"> y un programa para la literatura nacional”, </w:t>
      </w:r>
      <w:r w:rsidRPr="004D4307">
        <w:rPr>
          <w:i/>
        </w:rPr>
        <w:t>Boletín de reseñas bibliográficas</w:t>
      </w:r>
      <w:r w:rsidRPr="004D4307">
        <w:t xml:space="preserve">, nº 7/8, Instituto de Literatura Hispanoamericana, Universidad de Buenos Aires, 2000, </w:t>
      </w:r>
      <w:r>
        <w:t xml:space="preserve">pp. </w:t>
      </w:r>
      <w:r w:rsidRPr="004D4307">
        <w:t>93-101.</w:t>
      </w:r>
    </w:p>
    <w:p w14:paraId="25636041" w14:textId="77777777" w:rsidR="00EE6855" w:rsidRDefault="00EE6855" w:rsidP="00EE6855">
      <w:pPr>
        <w:pStyle w:val="m2081874805282441308textosinformato1"/>
        <w:spacing w:before="0" w:beforeAutospacing="0" w:after="0" w:afterAutospacing="0"/>
        <w:rPr>
          <w:lang w:val="es-ES_tradnl"/>
        </w:rPr>
      </w:pPr>
    </w:p>
    <w:p w14:paraId="70705AFA" w14:textId="77777777" w:rsidR="00EE6855" w:rsidRPr="005F36B2" w:rsidRDefault="00EE6855" w:rsidP="00EE6855">
      <w:pPr>
        <w:pStyle w:val="m2081874805282441308textosinformato1"/>
        <w:spacing w:before="0" w:beforeAutospacing="0" w:after="0" w:afterAutospacing="0"/>
      </w:pPr>
      <w:proofErr w:type="spellStart"/>
      <w:r w:rsidRPr="005F36B2">
        <w:rPr>
          <w:lang w:val="es-ES_tradnl"/>
        </w:rPr>
        <w:t>Piglia</w:t>
      </w:r>
      <w:proofErr w:type="spellEnd"/>
      <w:r w:rsidRPr="005F36B2">
        <w:rPr>
          <w:lang w:val="es-ES_tradnl"/>
        </w:rPr>
        <w:t xml:space="preserve">, Ricardo, “Sarmiento escritor”, </w:t>
      </w:r>
      <w:r w:rsidRPr="005F36B2">
        <w:rPr>
          <w:i/>
          <w:iCs/>
          <w:lang w:val="es-ES_tradnl"/>
        </w:rPr>
        <w:t>Filología</w:t>
      </w:r>
      <w:r w:rsidRPr="005F36B2">
        <w:rPr>
          <w:lang w:val="es-ES_tradnl"/>
        </w:rPr>
        <w:t>, Buenos Aires, XXXI, 1-2, 1998.</w:t>
      </w:r>
    </w:p>
    <w:p w14:paraId="215F1FF5" w14:textId="77777777" w:rsidR="00EE6855" w:rsidRDefault="00EE6855" w:rsidP="00EE6855">
      <w:pPr>
        <w:jc w:val="both"/>
        <w:rPr>
          <w:rStyle w:val="nfasis"/>
          <w:i w:val="0"/>
          <w:shd w:val="clear" w:color="auto" w:fill="FFFFFF"/>
        </w:rPr>
      </w:pPr>
    </w:p>
    <w:p w14:paraId="5959CCA6" w14:textId="77777777" w:rsidR="00EE6855" w:rsidRDefault="00EE6855" w:rsidP="00EE6855">
      <w:pPr>
        <w:jc w:val="both"/>
        <w:rPr>
          <w:lang w:val="es-ES_tradnl"/>
        </w:rPr>
      </w:pPr>
      <w:proofErr w:type="spellStart"/>
      <w:r w:rsidRPr="005F36B2">
        <w:rPr>
          <w:lang w:val="es-ES_tradnl"/>
        </w:rPr>
        <w:lastRenderedPageBreak/>
        <w:t>Piglia</w:t>
      </w:r>
      <w:proofErr w:type="spellEnd"/>
      <w:r w:rsidRPr="005F36B2">
        <w:rPr>
          <w:lang w:val="es-ES_tradnl"/>
        </w:rPr>
        <w:t xml:space="preserve">, Ricardo, “Echeverría y el lugar de la ficción”, en </w:t>
      </w:r>
      <w:r w:rsidRPr="005F36B2">
        <w:rPr>
          <w:i/>
          <w:iCs/>
          <w:lang w:val="es-ES_tradnl"/>
        </w:rPr>
        <w:t>La Argentina en pedazos</w:t>
      </w:r>
      <w:r w:rsidRPr="005F36B2">
        <w:rPr>
          <w:lang w:val="es-ES_tradnl"/>
        </w:rPr>
        <w:t>, Buenos Aires, Ediciones de la Urraca, 1993.</w:t>
      </w:r>
    </w:p>
    <w:p w14:paraId="650CE38E" w14:textId="77777777" w:rsidR="00EE6855" w:rsidRDefault="00EE6855" w:rsidP="00EE6855">
      <w:pPr>
        <w:jc w:val="both"/>
        <w:rPr>
          <w:rStyle w:val="nfasis"/>
          <w:i w:val="0"/>
          <w:shd w:val="clear" w:color="auto" w:fill="FFFFFF"/>
        </w:rPr>
      </w:pPr>
    </w:p>
    <w:p w14:paraId="3A82A3F7" w14:textId="77777777" w:rsidR="00EE6855" w:rsidRDefault="00EE6855" w:rsidP="00EE6855">
      <w:pPr>
        <w:jc w:val="both"/>
        <w:rPr>
          <w:lang w:val="es-ES_tradnl"/>
        </w:rPr>
      </w:pPr>
      <w:r w:rsidRPr="005F36B2">
        <w:rPr>
          <w:lang w:val="es-ES_tradnl"/>
        </w:rPr>
        <w:t xml:space="preserve">Ramos, Julio, “Saber del otro: escritura y oralidad en el Facundo de D.F. Sarmiento”, </w:t>
      </w:r>
      <w:r w:rsidRPr="005F36B2">
        <w:rPr>
          <w:i/>
          <w:iCs/>
          <w:lang w:val="es-ES_tradnl"/>
        </w:rPr>
        <w:t>Desencuentros de la modernidad en América Latina. Literatura y política en el siglo XIX</w:t>
      </w:r>
      <w:r w:rsidRPr="005F36B2">
        <w:rPr>
          <w:lang w:val="es-ES_tradnl"/>
        </w:rPr>
        <w:t>, México, Fondo de Cultura Económica, 1989.</w:t>
      </w:r>
    </w:p>
    <w:p w14:paraId="40D90B5B" w14:textId="77777777" w:rsidR="00EE6855" w:rsidRDefault="00EE6855" w:rsidP="00EE6855">
      <w:pPr>
        <w:jc w:val="both"/>
        <w:rPr>
          <w:rStyle w:val="nfasis"/>
          <w:i w:val="0"/>
          <w:shd w:val="clear" w:color="auto" w:fill="FFFFFF"/>
        </w:rPr>
      </w:pPr>
    </w:p>
    <w:p w14:paraId="6195669E" w14:textId="77777777" w:rsidR="00EE6855" w:rsidRPr="00D45B1F" w:rsidRDefault="00EE6855" w:rsidP="00EE6855">
      <w:pPr>
        <w:jc w:val="both"/>
        <w:rPr>
          <w:i/>
        </w:rPr>
      </w:pPr>
      <w:r w:rsidRPr="00D45B1F">
        <w:rPr>
          <w:rStyle w:val="nfasis"/>
          <w:i w:val="0"/>
          <w:shd w:val="clear" w:color="auto" w:fill="FFFFFF"/>
        </w:rPr>
        <w:t xml:space="preserve">Rodríguez Pérsico, Adriana, “Las instituciones y la guerra en las biografías de la barbarie de Sarmiento”, en </w:t>
      </w:r>
      <w:r w:rsidRPr="00D45B1F">
        <w:rPr>
          <w:rStyle w:val="nfasis"/>
          <w:shd w:val="clear" w:color="auto" w:fill="FFFFFF"/>
        </w:rPr>
        <w:t>Un huracán llamado progreso. Utopía y autobiografía en Sarmiento y Alberdi</w:t>
      </w:r>
      <w:r w:rsidRPr="00D45B1F">
        <w:rPr>
          <w:rStyle w:val="nfasis"/>
          <w:i w:val="0"/>
          <w:shd w:val="clear" w:color="auto" w:fill="FFFFFF"/>
        </w:rPr>
        <w:t>, Washington, OEA-INTERAMER, 1992, pp. 98-118.</w:t>
      </w:r>
    </w:p>
    <w:p w14:paraId="3B8E9CF5" w14:textId="77777777" w:rsidR="00EE6855" w:rsidRDefault="00EE6855" w:rsidP="00EE6855">
      <w:pPr>
        <w:jc w:val="both"/>
        <w:rPr>
          <w:rStyle w:val="nfasis"/>
          <w:i w:val="0"/>
          <w:shd w:val="clear" w:color="auto" w:fill="FFFFFF"/>
        </w:rPr>
      </w:pPr>
    </w:p>
    <w:p w14:paraId="69282982" w14:textId="77777777" w:rsidR="00700E5A" w:rsidRDefault="00700E5A" w:rsidP="00EE6855">
      <w:pPr>
        <w:jc w:val="both"/>
        <w:rPr>
          <w:rStyle w:val="nfasis"/>
          <w:i w:val="0"/>
          <w:shd w:val="clear" w:color="auto" w:fill="FFFFFF"/>
        </w:rPr>
      </w:pPr>
    </w:p>
    <w:p w14:paraId="44CD5D82" w14:textId="77777777" w:rsidR="00EE6855" w:rsidRPr="005F36B2" w:rsidRDefault="00EE6855" w:rsidP="00EE6855">
      <w:pPr>
        <w:jc w:val="both"/>
        <w:rPr>
          <w:b/>
        </w:rPr>
      </w:pPr>
      <w:r w:rsidRPr="005F36B2">
        <w:rPr>
          <w:b/>
        </w:rPr>
        <w:t>Unidad 2.</w:t>
      </w:r>
      <w:r w:rsidR="0026013A">
        <w:rPr>
          <w:b/>
        </w:rPr>
        <w:t xml:space="preserve"> Cuerpos cautivos, cuerpos en viaje</w:t>
      </w:r>
    </w:p>
    <w:p w14:paraId="158912AE" w14:textId="77777777" w:rsidR="00EE6855" w:rsidRPr="005F36B2" w:rsidRDefault="00EE6855" w:rsidP="00EE6855">
      <w:pPr>
        <w:jc w:val="both"/>
      </w:pPr>
    </w:p>
    <w:p w14:paraId="469E5781" w14:textId="77777777" w:rsidR="00EE6855" w:rsidRPr="005F36B2" w:rsidRDefault="00EE6855" w:rsidP="00EE6855">
      <w:pPr>
        <w:jc w:val="both"/>
        <w:rPr>
          <w:u w:val="single"/>
        </w:rPr>
      </w:pPr>
      <w:r w:rsidRPr="005F36B2">
        <w:rPr>
          <w:u w:val="single"/>
        </w:rPr>
        <w:t>Bibliografía obligatoria</w:t>
      </w:r>
    </w:p>
    <w:p w14:paraId="438FD5D7" w14:textId="77777777" w:rsidR="00EE6855" w:rsidRDefault="00EE6855" w:rsidP="00EE6855">
      <w:pPr>
        <w:suppressAutoHyphens w:val="0"/>
        <w:jc w:val="both"/>
        <w:rPr>
          <w:spacing w:val="-15"/>
          <w:lang w:val="es-AR" w:eastAsia="es-AR"/>
        </w:rPr>
      </w:pPr>
    </w:p>
    <w:p w14:paraId="000B7B1E" w14:textId="77777777" w:rsidR="0026013A" w:rsidRDefault="0026013A" w:rsidP="00EE6855">
      <w:pPr>
        <w:jc w:val="both"/>
        <w:rPr>
          <w:lang w:val="es-ES_tradnl"/>
        </w:rPr>
      </w:pPr>
      <w:proofErr w:type="spellStart"/>
      <w:r>
        <w:rPr>
          <w:lang w:val="es-ES_tradnl"/>
        </w:rPr>
        <w:t>Batticuore</w:t>
      </w:r>
      <w:proofErr w:type="spellEnd"/>
      <w:r>
        <w:rPr>
          <w:lang w:val="es-ES_tradnl"/>
        </w:rPr>
        <w:t xml:space="preserve">, Graciela,  “Leer y escribir en la frontera”, en Graciela </w:t>
      </w:r>
      <w:proofErr w:type="spellStart"/>
      <w:r>
        <w:rPr>
          <w:lang w:val="es-ES_tradnl"/>
        </w:rPr>
        <w:t>Batticuore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Loreley</w:t>
      </w:r>
      <w:proofErr w:type="spellEnd"/>
      <w:r>
        <w:rPr>
          <w:lang w:val="es-ES_tradnl"/>
        </w:rPr>
        <w:t xml:space="preserve"> El </w:t>
      </w:r>
      <w:proofErr w:type="spellStart"/>
      <w:r>
        <w:rPr>
          <w:lang w:val="es-ES_tradnl"/>
        </w:rPr>
        <w:t>Jaber</w:t>
      </w:r>
      <w:proofErr w:type="spellEnd"/>
      <w:r>
        <w:rPr>
          <w:lang w:val="es-ES_tradnl"/>
        </w:rPr>
        <w:t xml:space="preserve"> y Alejandra </w:t>
      </w:r>
      <w:proofErr w:type="spellStart"/>
      <w:r>
        <w:rPr>
          <w:lang w:val="es-ES_tradnl"/>
        </w:rPr>
        <w:t>Laera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comps</w:t>
      </w:r>
      <w:proofErr w:type="spellEnd"/>
      <w:r>
        <w:rPr>
          <w:lang w:val="es-ES_tradnl"/>
        </w:rPr>
        <w:t xml:space="preserve">.), </w:t>
      </w:r>
      <w:r>
        <w:rPr>
          <w:i/>
          <w:lang w:val="es-ES_tradnl"/>
        </w:rPr>
        <w:t>Fronteras escritas. Cruces, desvíos y pasajes en la literatura argentina</w:t>
      </w:r>
      <w:r>
        <w:rPr>
          <w:lang w:val="es-ES_tradnl"/>
        </w:rPr>
        <w:t>, Rosario, Beatriz Viterbo, 2008.</w:t>
      </w:r>
    </w:p>
    <w:p w14:paraId="537ED17D" w14:textId="77777777" w:rsidR="0026013A" w:rsidRPr="006E57D4" w:rsidRDefault="0026013A" w:rsidP="00EE6855">
      <w:pPr>
        <w:suppressAutoHyphens w:val="0"/>
        <w:spacing w:before="100" w:beforeAutospacing="1"/>
        <w:jc w:val="both"/>
        <w:rPr>
          <w:lang w:val="es-AR" w:eastAsia="es-AR"/>
        </w:rPr>
      </w:pPr>
      <w:proofErr w:type="spellStart"/>
      <w:r w:rsidRPr="006E57D4">
        <w:rPr>
          <w:lang w:val="es-AR" w:eastAsia="es-AR"/>
        </w:rPr>
        <w:t>Laera</w:t>
      </w:r>
      <w:proofErr w:type="spellEnd"/>
      <w:r w:rsidRPr="006E57D4">
        <w:rPr>
          <w:lang w:val="es-AR" w:eastAsia="es-AR"/>
        </w:rPr>
        <w:t xml:space="preserve">, Alejandra, “La mujer en el desierto: Esteban Echeverría y las lecturas nacionales del romanticismo francés”, en </w:t>
      </w:r>
      <w:r w:rsidRPr="006E57D4">
        <w:rPr>
          <w:i/>
          <w:iCs/>
          <w:lang w:val="es-AR" w:eastAsia="es-AR"/>
        </w:rPr>
        <w:t>Cuadernos de Literatura</w:t>
      </w:r>
      <w:r w:rsidRPr="006E57D4">
        <w:rPr>
          <w:lang w:val="es-AR" w:eastAsia="es-AR"/>
        </w:rPr>
        <w:t>, vol. XX, núm. 39, enero-junio, 2016, pp. 149-164.</w:t>
      </w:r>
    </w:p>
    <w:p w14:paraId="43378CF7" w14:textId="77777777" w:rsidR="0026013A" w:rsidRPr="0026013A" w:rsidRDefault="0026013A" w:rsidP="00EE6855">
      <w:pPr>
        <w:suppressAutoHyphens w:val="0"/>
        <w:spacing w:before="100" w:beforeAutospacing="1"/>
        <w:jc w:val="both"/>
        <w:rPr>
          <w:shd w:val="clear" w:color="auto" w:fill="FFFFFF"/>
          <w:lang w:val="es-AR" w:eastAsia="es-AR"/>
        </w:rPr>
      </w:pPr>
      <w:proofErr w:type="spellStart"/>
      <w:r>
        <w:t>Meinrado</w:t>
      </w:r>
      <w:proofErr w:type="spellEnd"/>
      <w:r>
        <w:t xml:space="preserve"> </w:t>
      </w:r>
      <w:proofErr w:type="spellStart"/>
      <w:r>
        <w:t>Hux</w:t>
      </w:r>
      <w:proofErr w:type="spellEnd"/>
      <w:r>
        <w:t xml:space="preserve">, P. Prólogo a </w:t>
      </w:r>
      <w:r>
        <w:rPr>
          <w:rStyle w:val="nfasis"/>
        </w:rPr>
        <w:t>Memorias del ex cautivo Santiago Avendaño</w:t>
      </w:r>
      <w:r>
        <w:t xml:space="preserve">, recopilación </w:t>
      </w:r>
      <w:r w:rsidRPr="0026013A">
        <w:t xml:space="preserve">de P. </w:t>
      </w:r>
      <w:proofErr w:type="spellStart"/>
      <w:r w:rsidRPr="0026013A">
        <w:t>Meinrado</w:t>
      </w:r>
      <w:proofErr w:type="spellEnd"/>
      <w:r w:rsidRPr="0026013A">
        <w:t xml:space="preserve"> </w:t>
      </w:r>
      <w:proofErr w:type="spellStart"/>
      <w:r w:rsidRPr="0026013A">
        <w:t>Hux</w:t>
      </w:r>
      <w:proofErr w:type="spellEnd"/>
      <w:r w:rsidRPr="0026013A">
        <w:t>, Buenos Aires, El Elefante Blanco, 1984.</w:t>
      </w:r>
    </w:p>
    <w:p w14:paraId="4527BE11" w14:textId="77777777" w:rsidR="0026013A" w:rsidRDefault="0026013A" w:rsidP="0026013A">
      <w:pPr>
        <w:suppressAutoHyphens w:val="0"/>
        <w:jc w:val="both"/>
        <w:rPr>
          <w:spacing w:val="-15"/>
          <w:lang w:val="es-AR" w:eastAsia="es-AR"/>
        </w:rPr>
      </w:pPr>
    </w:p>
    <w:p w14:paraId="20B35FF4" w14:textId="77777777" w:rsidR="0026013A" w:rsidRPr="00700E5A" w:rsidRDefault="00700E5A" w:rsidP="0026013A">
      <w:pPr>
        <w:suppressAutoHyphens w:val="0"/>
        <w:jc w:val="both"/>
        <w:rPr>
          <w:color w:val="000000" w:themeColor="text1"/>
          <w:spacing w:val="-15"/>
          <w:lang w:val="es-AR" w:eastAsia="es-AR"/>
        </w:rPr>
      </w:pPr>
      <w:proofErr w:type="spellStart"/>
      <w:r w:rsidRPr="00481F54">
        <w:rPr>
          <w:color w:val="000000" w:themeColor="text1"/>
          <w:spacing w:val="-15"/>
          <w:lang w:val="es-AR" w:eastAsia="es-AR"/>
        </w:rPr>
        <w:t>Molloy</w:t>
      </w:r>
      <w:proofErr w:type="spellEnd"/>
      <w:r w:rsidRPr="00481F54">
        <w:rPr>
          <w:color w:val="000000" w:themeColor="text1"/>
          <w:spacing w:val="-15"/>
          <w:lang w:val="es-AR" w:eastAsia="es-AR"/>
        </w:rPr>
        <w:t>, Sylvia, “</w:t>
      </w:r>
      <w:r w:rsidR="0026013A" w:rsidRPr="00481F54">
        <w:rPr>
          <w:color w:val="000000" w:themeColor="text1"/>
          <w:spacing w:val="-15"/>
          <w:lang w:val="es-AR" w:eastAsia="es-AR"/>
        </w:rPr>
        <w:t>La flexión del género en el</w:t>
      </w:r>
      <w:r w:rsidRPr="00481F54">
        <w:rPr>
          <w:color w:val="000000" w:themeColor="text1"/>
          <w:spacing w:val="-15"/>
          <w:lang w:val="es-AR" w:eastAsia="es-AR"/>
        </w:rPr>
        <w:t xml:space="preserve"> texto cultural latinoamericano"</w:t>
      </w:r>
      <w:r w:rsidR="0026013A" w:rsidRPr="00481F54">
        <w:rPr>
          <w:color w:val="000000" w:themeColor="text1"/>
          <w:spacing w:val="-15"/>
          <w:lang w:val="es-AR" w:eastAsia="es-AR"/>
        </w:rPr>
        <w:t xml:space="preserve">, </w:t>
      </w:r>
      <w:r w:rsidR="0026013A" w:rsidRPr="00481F54">
        <w:rPr>
          <w:i/>
          <w:iCs/>
          <w:color w:val="000000" w:themeColor="text1"/>
          <w:spacing w:val="-15"/>
          <w:lang w:val="es-AR" w:eastAsia="es-AR"/>
        </w:rPr>
        <w:t>Cuadernos de Literatura</w:t>
      </w:r>
      <w:r w:rsidR="0026013A" w:rsidRPr="00481F54">
        <w:rPr>
          <w:color w:val="000000" w:themeColor="text1"/>
          <w:spacing w:val="-15"/>
          <w:lang w:val="es-AR" w:eastAsia="es-AR"/>
        </w:rPr>
        <w:t>, año 8, número 15, 2002, pp. 161-167</w:t>
      </w:r>
      <w:r w:rsidR="0026013A" w:rsidRPr="00700E5A">
        <w:rPr>
          <w:color w:val="000000" w:themeColor="text1"/>
          <w:spacing w:val="-15"/>
          <w:lang w:val="es-AR" w:eastAsia="es-AR"/>
        </w:rPr>
        <w:t>.</w:t>
      </w:r>
    </w:p>
    <w:p w14:paraId="1C74DBF3" w14:textId="77777777" w:rsidR="0026013A" w:rsidRDefault="0026013A" w:rsidP="00192E53">
      <w:pPr>
        <w:suppressAutoHyphens w:val="0"/>
        <w:spacing w:before="100" w:beforeAutospacing="1"/>
        <w:jc w:val="both"/>
        <w:rPr>
          <w:shd w:val="clear" w:color="auto" w:fill="FFFFFF"/>
          <w:lang w:val="es-AR" w:eastAsia="es-AR"/>
        </w:rPr>
      </w:pPr>
      <w:r w:rsidRPr="0026013A">
        <w:rPr>
          <w:shd w:val="clear" w:color="auto" w:fill="FFFFFF"/>
          <w:lang w:val="es-AR" w:eastAsia="es-AR"/>
        </w:rPr>
        <w:t>Rodríguez</w:t>
      </w:r>
      <w:r w:rsidRPr="006E57D4">
        <w:rPr>
          <w:shd w:val="clear" w:color="auto" w:fill="FFFFFF"/>
          <w:lang w:val="es-AR" w:eastAsia="es-AR"/>
        </w:rPr>
        <w:t>, Fermín, “</w:t>
      </w:r>
      <w:r>
        <w:rPr>
          <w:shd w:val="clear" w:color="auto" w:fill="FFFFFF"/>
          <w:lang w:val="es-AR" w:eastAsia="es-AR"/>
        </w:rPr>
        <w:t>Paisaje y política: Esteban Echeverría</w:t>
      </w:r>
      <w:r w:rsidRPr="006E57D4">
        <w:rPr>
          <w:shd w:val="clear" w:color="auto" w:fill="FFFFFF"/>
          <w:lang w:val="es-AR" w:eastAsia="es-AR"/>
        </w:rPr>
        <w:t>”, en</w:t>
      </w:r>
      <w:r>
        <w:rPr>
          <w:shd w:val="clear" w:color="auto" w:fill="FFFFFF"/>
          <w:lang w:val="es-AR" w:eastAsia="es-AR"/>
        </w:rPr>
        <w:t xml:space="preserve"> </w:t>
      </w:r>
      <w:r>
        <w:rPr>
          <w:i/>
          <w:shd w:val="clear" w:color="auto" w:fill="FFFFFF"/>
          <w:lang w:val="es-AR" w:eastAsia="es-AR"/>
        </w:rPr>
        <w:t>Un desierto de ideas. La escritura del vacío</w:t>
      </w:r>
      <w:r>
        <w:rPr>
          <w:shd w:val="clear" w:color="auto" w:fill="FFFFFF"/>
          <w:lang w:val="es-AR" w:eastAsia="es-AR"/>
        </w:rPr>
        <w:t>, Buenos Aires, Eterna Cadencia, 2010, pp. 213-232.</w:t>
      </w:r>
    </w:p>
    <w:p w14:paraId="4A26B79E" w14:textId="77777777" w:rsidR="00192E53" w:rsidRPr="00192E53" w:rsidRDefault="00192E53" w:rsidP="00192E53">
      <w:pPr>
        <w:suppressAutoHyphens w:val="0"/>
        <w:spacing w:before="100" w:beforeAutospacing="1"/>
        <w:jc w:val="both"/>
        <w:rPr>
          <w:spacing w:val="-15"/>
          <w:lang w:val="es-AR" w:eastAsia="es-AR"/>
        </w:rPr>
      </w:pPr>
      <w:proofErr w:type="spellStart"/>
      <w:r>
        <w:rPr>
          <w:spacing w:val="-15"/>
          <w:lang w:val="es-AR" w:eastAsia="es-AR"/>
        </w:rPr>
        <w:t>Zuccotti</w:t>
      </w:r>
      <w:proofErr w:type="spellEnd"/>
      <w:r>
        <w:rPr>
          <w:spacing w:val="-15"/>
          <w:lang w:val="es-AR" w:eastAsia="es-AR"/>
        </w:rPr>
        <w:t xml:space="preserve">, Liliana, “Juana Manso. Entre la pose y la palabra”, en María Esther de Miguel (ed.), </w:t>
      </w:r>
      <w:r>
        <w:rPr>
          <w:i/>
          <w:spacing w:val="-15"/>
          <w:lang w:val="es-AR" w:eastAsia="es-AR"/>
        </w:rPr>
        <w:t>Mujeres argentinas. El lado femenino de nuestra historia</w:t>
      </w:r>
      <w:r>
        <w:rPr>
          <w:spacing w:val="-15"/>
          <w:lang w:val="es-AR" w:eastAsia="es-AR"/>
        </w:rPr>
        <w:t>, Buenos Aires, Alfaguara, 1998.</w:t>
      </w:r>
    </w:p>
    <w:p w14:paraId="4A5F0708" w14:textId="77777777" w:rsidR="00EE6855" w:rsidRPr="006E57D4" w:rsidRDefault="00EE6855" w:rsidP="0029029C">
      <w:pPr>
        <w:suppressAutoHyphens w:val="0"/>
        <w:spacing w:before="100" w:beforeAutospacing="1" w:after="100" w:afterAutospacing="1"/>
        <w:rPr>
          <w:lang w:val="es-AR" w:eastAsia="es-AR"/>
        </w:rPr>
      </w:pPr>
      <w:r w:rsidRPr="005F36B2">
        <w:rPr>
          <w:u w:val="single"/>
          <w:lang w:val="es-AR" w:eastAsia="es-AR"/>
        </w:rPr>
        <w:t>Bibliografía c</w:t>
      </w:r>
      <w:r w:rsidRPr="006E57D4">
        <w:rPr>
          <w:u w:val="single"/>
          <w:lang w:val="es-AR" w:eastAsia="es-AR"/>
        </w:rPr>
        <w:t>omplementaria</w:t>
      </w:r>
    </w:p>
    <w:p w14:paraId="3A9DA78E" w14:textId="77777777" w:rsidR="0026013A" w:rsidRDefault="0026013A" w:rsidP="00EE6855">
      <w:pPr>
        <w:suppressAutoHyphens w:val="0"/>
        <w:jc w:val="both"/>
        <w:rPr>
          <w:lang w:val="es-AR" w:eastAsia="es-AR"/>
        </w:rPr>
      </w:pPr>
      <w:proofErr w:type="spellStart"/>
      <w:r>
        <w:rPr>
          <w:lang w:val="es-AR" w:eastAsia="es-AR"/>
        </w:rPr>
        <w:t>Batticuore</w:t>
      </w:r>
      <w:proofErr w:type="spellEnd"/>
      <w:r>
        <w:rPr>
          <w:lang w:val="es-AR" w:eastAsia="es-AR"/>
        </w:rPr>
        <w:t xml:space="preserve">, Graciela, “La autoría exhibida”, </w:t>
      </w:r>
      <w:r>
        <w:rPr>
          <w:i/>
          <w:iCs/>
          <w:bdr w:val="none" w:sz="0" w:space="0" w:color="auto" w:frame="1"/>
          <w:lang w:val="es-AR" w:eastAsia="es-AR"/>
        </w:rPr>
        <w:t>La mujer r</w:t>
      </w:r>
      <w:r w:rsidRPr="000F0128">
        <w:rPr>
          <w:i/>
          <w:iCs/>
          <w:bdr w:val="none" w:sz="0" w:space="0" w:color="auto" w:frame="1"/>
          <w:lang w:val="es-AR" w:eastAsia="es-AR"/>
        </w:rPr>
        <w:t>omántica</w:t>
      </w:r>
      <w:r>
        <w:rPr>
          <w:i/>
          <w:iCs/>
          <w:bdr w:val="none" w:sz="0" w:space="0" w:color="auto" w:frame="1"/>
          <w:lang w:val="es-AR" w:eastAsia="es-AR"/>
        </w:rPr>
        <w:t>.</w:t>
      </w:r>
      <w:r w:rsidRPr="000F0128">
        <w:rPr>
          <w:i/>
          <w:iCs/>
          <w:bdr w:val="none" w:sz="0" w:space="0" w:color="auto" w:frame="1"/>
          <w:lang w:val="es-AR" w:eastAsia="es-AR"/>
        </w:rPr>
        <w:t xml:space="preserve"> </w:t>
      </w:r>
      <w:r>
        <w:rPr>
          <w:i/>
          <w:iCs/>
          <w:bdr w:val="none" w:sz="0" w:space="0" w:color="auto" w:frame="1"/>
          <w:lang w:val="es-AR" w:eastAsia="es-AR"/>
        </w:rPr>
        <w:t>Lectoras,</w:t>
      </w:r>
      <w:r w:rsidRPr="000F0128">
        <w:rPr>
          <w:i/>
          <w:iCs/>
          <w:bdr w:val="none" w:sz="0" w:space="0" w:color="auto" w:frame="1"/>
          <w:lang w:val="es-AR" w:eastAsia="es-AR"/>
        </w:rPr>
        <w:t xml:space="preserve"> autoras y escrit</w:t>
      </w:r>
      <w:r>
        <w:rPr>
          <w:i/>
          <w:iCs/>
          <w:bdr w:val="none" w:sz="0" w:space="0" w:color="auto" w:frame="1"/>
          <w:lang w:val="es-AR" w:eastAsia="es-AR"/>
        </w:rPr>
        <w:t xml:space="preserve">ores en la Argentina: 1830-1870, </w:t>
      </w:r>
      <w:r w:rsidRPr="000F0128">
        <w:rPr>
          <w:i/>
          <w:iCs/>
          <w:bdr w:val="none" w:sz="0" w:space="0" w:color="auto" w:frame="1"/>
          <w:lang w:val="es-AR" w:eastAsia="es-AR"/>
        </w:rPr>
        <w:t> </w:t>
      </w:r>
      <w:r>
        <w:rPr>
          <w:lang w:val="es-AR" w:eastAsia="es-AR"/>
        </w:rPr>
        <w:t xml:space="preserve">Buenos Aires, </w:t>
      </w:r>
      <w:proofErr w:type="spellStart"/>
      <w:r>
        <w:rPr>
          <w:lang w:val="es-AR" w:eastAsia="es-AR"/>
        </w:rPr>
        <w:t>Edhasa</w:t>
      </w:r>
      <w:proofErr w:type="spellEnd"/>
      <w:r>
        <w:rPr>
          <w:lang w:val="es-AR" w:eastAsia="es-AR"/>
        </w:rPr>
        <w:t>, 2005, pp. 131-143.</w:t>
      </w:r>
    </w:p>
    <w:p w14:paraId="4D31D0C5" w14:textId="77777777" w:rsidR="0026013A" w:rsidRDefault="0026013A" w:rsidP="00EE6855">
      <w:pPr>
        <w:jc w:val="both"/>
      </w:pPr>
    </w:p>
    <w:p w14:paraId="0B22FBC6" w14:textId="77777777" w:rsidR="0026013A" w:rsidRPr="00390DEB" w:rsidRDefault="0026013A" w:rsidP="00EE6855">
      <w:pPr>
        <w:jc w:val="both"/>
      </w:pPr>
      <w:proofErr w:type="spellStart"/>
      <w:r>
        <w:t>Bergel</w:t>
      </w:r>
      <w:proofErr w:type="spellEnd"/>
      <w:r>
        <w:t xml:space="preserve">, Martín, “El romanticismo argentino y el Oriente de Sarmiento”, </w:t>
      </w:r>
      <w:r>
        <w:rPr>
          <w:i/>
        </w:rPr>
        <w:t>El Oriente desplazado: Los intelectuales y los orígenes del tercermundismo en la Argentina</w:t>
      </w:r>
      <w:r>
        <w:t>, Bernal, Universidad Nacional de Quilmes, 2015, pp. 38-51.</w:t>
      </w:r>
    </w:p>
    <w:p w14:paraId="5821851D" w14:textId="77777777" w:rsidR="0026013A" w:rsidRDefault="0026013A" w:rsidP="00EE6855">
      <w:pPr>
        <w:suppressAutoHyphens w:val="0"/>
        <w:jc w:val="both"/>
        <w:rPr>
          <w:lang w:val="es-AR" w:eastAsia="es-AR"/>
        </w:rPr>
      </w:pPr>
    </w:p>
    <w:p w14:paraId="18FC8D7E" w14:textId="77777777" w:rsidR="0026013A" w:rsidRPr="000F0128" w:rsidRDefault="0026013A" w:rsidP="00EE6855">
      <w:pPr>
        <w:suppressAutoHyphens w:val="0"/>
        <w:jc w:val="both"/>
        <w:rPr>
          <w:lang w:val="es-AR" w:eastAsia="es-AR"/>
        </w:rPr>
      </w:pPr>
      <w:proofErr w:type="spellStart"/>
      <w:r>
        <w:rPr>
          <w:lang w:val="es-AR" w:eastAsia="es-AR"/>
        </w:rPr>
        <w:t>Fletcher</w:t>
      </w:r>
      <w:proofErr w:type="spellEnd"/>
      <w:r>
        <w:rPr>
          <w:lang w:val="es-AR" w:eastAsia="es-AR"/>
        </w:rPr>
        <w:t>, Lea, “</w:t>
      </w:r>
      <w:r w:rsidRPr="000F0128">
        <w:rPr>
          <w:lang w:val="es-AR" w:eastAsia="es-AR"/>
        </w:rPr>
        <w:t>Juana Manso: una voz en el desierto</w:t>
      </w:r>
      <w:r>
        <w:rPr>
          <w:lang w:val="es-AR" w:eastAsia="es-AR"/>
        </w:rPr>
        <w:t>”</w:t>
      </w:r>
      <w:r w:rsidRPr="000F0128">
        <w:rPr>
          <w:lang w:val="es-AR" w:eastAsia="es-AR"/>
        </w:rPr>
        <w:t xml:space="preserve">, en Lea </w:t>
      </w:r>
      <w:proofErr w:type="spellStart"/>
      <w:r w:rsidRPr="000F0128">
        <w:rPr>
          <w:lang w:val="es-AR" w:eastAsia="es-AR"/>
        </w:rPr>
        <w:t>Fletcher</w:t>
      </w:r>
      <w:proofErr w:type="spellEnd"/>
      <w:r w:rsidRPr="000F0128">
        <w:rPr>
          <w:lang w:val="es-AR" w:eastAsia="es-AR"/>
        </w:rPr>
        <w:t xml:space="preserve"> (ed.), </w:t>
      </w:r>
      <w:r w:rsidRPr="000F0128">
        <w:rPr>
          <w:i/>
          <w:iCs/>
          <w:lang w:val="es-AR" w:eastAsia="es-AR"/>
        </w:rPr>
        <w:t>Mujeres</w:t>
      </w:r>
      <w:r w:rsidRPr="000F0128">
        <w:rPr>
          <w:lang w:val="es-AR" w:eastAsia="es-AR"/>
        </w:rPr>
        <w:t xml:space="preserve"> </w:t>
      </w:r>
      <w:r w:rsidRPr="000F0128">
        <w:rPr>
          <w:i/>
          <w:iCs/>
          <w:lang w:val="es-AR" w:eastAsia="es-AR"/>
        </w:rPr>
        <w:t>y escritura en la Argentina del siglo XIX</w:t>
      </w:r>
      <w:r w:rsidRPr="000F0128">
        <w:rPr>
          <w:lang w:val="es-AR" w:eastAsia="es-AR"/>
        </w:rPr>
        <w:t xml:space="preserve">, Buenos Aires: </w:t>
      </w:r>
      <w:proofErr w:type="spellStart"/>
      <w:r w:rsidRPr="000F0128">
        <w:rPr>
          <w:lang w:val="es-AR" w:eastAsia="es-AR"/>
        </w:rPr>
        <w:t>Feminaria</w:t>
      </w:r>
      <w:proofErr w:type="spellEnd"/>
      <w:r w:rsidRPr="000F0128">
        <w:rPr>
          <w:lang w:val="es-AR" w:eastAsia="es-AR"/>
        </w:rPr>
        <w:t>, 1994.</w:t>
      </w:r>
    </w:p>
    <w:p w14:paraId="2BCCDA17" w14:textId="77777777" w:rsidR="0026013A" w:rsidRDefault="0026013A" w:rsidP="00EE6855">
      <w:pPr>
        <w:suppressAutoHyphens w:val="0"/>
        <w:spacing w:before="100" w:beforeAutospacing="1"/>
        <w:jc w:val="both"/>
        <w:rPr>
          <w:shd w:val="clear" w:color="auto" w:fill="FFFFFF"/>
          <w:lang w:val="es-AR" w:eastAsia="es-AR"/>
        </w:rPr>
      </w:pPr>
      <w:r w:rsidRPr="004927AC">
        <w:rPr>
          <w:iCs/>
          <w:shd w:val="clear" w:color="auto" w:fill="FFFFFF"/>
          <w:lang w:val="es-AR" w:eastAsia="es-AR"/>
        </w:rPr>
        <w:t>Fontana</w:t>
      </w:r>
      <w:r w:rsidRPr="006E57D4">
        <w:rPr>
          <w:shd w:val="clear" w:color="auto" w:fill="FFFFFF"/>
          <w:lang w:val="es-AR" w:eastAsia="es-AR"/>
        </w:rPr>
        <w:t>, </w:t>
      </w:r>
      <w:r w:rsidRPr="004927AC">
        <w:rPr>
          <w:iCs/>
          <w:shd w:val="clear" w:color="auto" w:fill="FFFFFF"/>
          <w:lang w:val="es-AR" w:eastAsia="es-AR"/>
        </w:rPr>
        <w:t>Patricio</w:t>
      </w:r>
      <w:r w:rsidRPr="006E57D4">
        <w:rPr>
          <w:shd w:val="clear" w:color="auto" w:fill="FFFFFF"/>
          <w:lang w:val="es-AR" w:eastAsia="es-AR"/>
        </w:rPr>
        <w:t xml:space="preserve"> y </w:t>
      </w:r>
      <w:r w:rsidRPr="004927AC">
        <w:rPr>
          <w:iCs/>
          <w:shd w:val="clear" w:color="auto" w:fill="FFFFFF"/>
          <w:lang w:val="es-AR" w:eastAsia="es-AR"/>
        </w:rPr>
        <w:t xml:space="preserve">Claudia </w:t>
      </w:r>
      <w:proofErr w:type="spellStart"/>
      <w:r w:rsidRPr="004927AC">
        <w:rPr>
          <w:iCs/>
          <w:shd w:val="clear" w:color="auto" w:fill="FFFFFF"/>
          <w:lang w:val="es-AR" w:eastAsia="es-AR"/>
        </w:rPr>
        <w:t>Roman</w:t>
      </w:r>
      <w:proofErr w:type="spellEnd"/>
      <w:r>
        <w:rPr>
          <w:shd w:val="clear" w:color="auto" w:fill="FFFFFF"/>
          <w:lang w:val="es-AR" w:eastAsia="es-AR"/>
        </w:rPr>
        <w:t>, “</w:t>
      </w:r>
      <w:r w:rsidRPr="004927AC">
        <w:rPr>
          <w:iCs/>
          <w:shd w:val="clear" w:color="auto" w:fill="FFFFFF"/>
          <w:lang w:val="es-AR" w:eastAsia="es-AR"/>
        </w:rPr>
        <w:t>Estatuas para amarrar caballos</w:t>
      </w:r>
      <w:r w:rsidRPr="006E57D4">
        <w:rPr>
          <w:shd w:val="clear" w:color="auto" w:fill="FFFFFF"/>
          <w:lang w:val="es-AR" w:eastAsia="es-AR"/>
        </w:rPr>
        <w:t>: frontera y peripecia en la l</w:t>
      </w:r>
      <w:r>
        <w:rPr>
          <w:shd w:val="clear" w:color="auto" w:fill="FFFFFF"/>
          <w:lang w:val="es-AR" w:eastAsia="es-AR"/>
        </w:rPr>
        <w:t>iteratura argentina (1837-1852)”</w:t>
      </w:r>
      <w:r w:rsidRPr="006E57D4">
        <w:rPr>
          <w:shd w:val="clear" w:color="auto" w:fill="FFFFFF"/>
          <w:lang w:val="es-AR" w:eastAsia="es-AR"/>
        </w:rPr>
        <w:t xml:space="preserve">, en Graciela </w:t>
      </w:r>
      <w:proofErr w:type="spellStart"/>
      <w:r w:rsidRPr="006E57D4">
        <w:rPr>
          <w:shd w:val="clear" w:color="auto" w:fill="FFFFFF"/>
          <w:lang w:val="es-AR" w:eastAsia="es-AR"/>
        </w:rPr>
        <w:t>Batticuore</w:t>
      </w:r>
      <w:proofErr w:type="spellEnd"/>
      <w:r w:rsidRPr="006E57D4">
        <w:rPr>
          <w:shd w:val="clear" w:color="auto" w:fill="FFFFFF"/>
          <w:lang w:val="es-AR" w:eastAsia="es-AR"/>
        </w:rPr>
        <w:t xml:space="preserve">, </w:t>
      </w:r>
      <w:proofErr w:type="spellStart"/>
      <w:r w:rsidRPr="006E57D4">
        <w:rPr>
          <w:shd w:val="clear" w:color="auto" w:fill="FFFFFF"/>
          <w:lang w:val="es-AR" w:eastAsia="es-AR"/>
        </w:rPr>
        <w:t>Loreley</w:t>
      </w:r>
      <w:proofErr w:type="spellEnd"/>
      <w:r w:rsidRPr="006E57D4">
        <w:rPr>
          <w:shd w:val="clear" w:color="auto" w:fill="FFFFFF"/>
          <w:lang w:val="es-AR" w:eastAsia="es-AR"/>
        </w:rPr>
        <w:t xml:space="preserve"> El </w:t>
      </w:r>
      <w:proofErr w:type="spellStart"/>
      <w:r w:rsidRPr="006E57D4">
        <w:rPr>
          <w:shd w:val="clear" w:color="auto" w:fill="FFFFFF"/>
          <w:lang w:val="es-AR" w:eastAsia="es-AR"/>
        </w:rPr>
        <w:lastRenderedPageBreak/>
        <w:t>Jaber</w:t>
      </w:r>
      <w:proofErr w:type="spellEnd"/>
      <w:r w:rsidRPr="006E57D4">
        <w:rPr>
          <w:shd w:val="clear" w:color="auto" w:fill="FFFFFF"/>
          <w:lang w:val="es-AR" w:eastAsia="es-AR"/>
        </w:rPr>
        <w:t xml:space="preserve"> y Alejandra </w:t>
      </w:r>
      <w:proofErr w:type="spellStart"/>
      <w:r w:rsidRPr="006E57D4">
        <w:rPr>
          <w:shd w:val="clear" w:color="auto" w:fill="FFFFFF"/>
          <w:lang w:val="es-AR" w:eastAsia="es-AR"/>
        </w:rPr>
        <w:t>Laera</w:t>
      </w:r>
      <w:proofErr w:type="spellEnd"/>
      <w:r w:rsidRPr="006E57D4">
        <w:rPr>
          <w:shd w:val="clear" w:color="auto" w:fill="FFFFFF"/>
          <w:lang w:val="es-AR" w:eastAsia="es-AR"/>
        </w:rPr>
        <w:t xml:space="preserve"> (</w:t>
      </w:r>
      <w:proofErr w:type="spellStart"/>
      <w:r w:rsidRPr="006E57D4">
        <w:rPr>
          <w:shd w:val="clear" w:color="auto" w:fill="FFFFFF"/>
          <w:lang w:val="es-AR" w:eastAsia="es-AR"/>
        </w:rPr>
        <w:t>eds</w:t>
      </w:r>
      <w:proofErr w:type="spellEnd"/>
      <w:r w:rsidRPr="006E57D4">
        <w:rPr>
          <w:shd w:val="clear" w:color="auto" w:fill="FFFFFF"/>
          <w:lang w:val="es-AR" w:eastAsia="es-AR"/>
        </w:rPr>
        <w:t>),</w:t>
      </w:r>
      <w:r w:rsidRPr="006E57D4">
        <w:rPr>
          <w:i/>
          <w:iCs/>
          <w:shd w:val="clear" w:color="auto" w:fill="FFFFFF"/>
          <w:lang w:val="es-AR" w:eastAsia="es-AR"/>
        </w:rPr>
        <w:t xml:space="preserve"> Fronteras escritas. Cruces, desvíos y pasajes en la literatura argentina</w:t>
      </w:r>
      <w:r w:rsidRPr="006E57D4">
        <w:rPr>
          <w:shd w:val="clear" w:color="auto" w:fill="FFFFFF"/>
          <w:lang w:val="es-AR" w:eastAsia="es-AR"/>
        </w:rPr>
        <w:t xml:space="preserve">, Rosario, Beatriz Viterbo, 2008, pp. 53-95. </w:t>
      </w:r>
    </w:p>
    <w:p w14:paraId="6CD76A7C" w14:textId="77777777" w:rsidR="0026013A" w:rsidRDefault="0026013A" w:rsidP="00176AC8">
      <w:pPr>
        <w:suppressAutoHyphens w:val="0"/>
        <w:spacing w:before="100" w:beforeAutospacing="1"/>
        <w:rPr>
          <w:shd w:val="clear" w:color="auto" w:fill="FFFFFF"/>
          <w:lang w:val="es-AR" w:eastAsia="es-AR"/>
        </w:rPr>
      </w:pPr>
      <w:r w:rsidRPr="006E57D4">
        <w:rPr>
          <w:lang w:val="es-AR" w:eastAsia="es-AR"/>
        </w:rPr>
        <w:t xml:space="preserve">Iglesia, Cristina, </w:t>
      </w:r>
      <w:r w:rsidRPr="00F74D6C">
        <w:rPr>
          <w:lang w:val="es-AR" w:eastAsia="es-AR"/>
        </w:rPr>
        <w:t>“</w:t>
      </w:r>
      <w:r w:rsidRPr="00F74D6C">
        <w:rPr>
          <w:iCs/>
          <w:shd w:val="clear" w:color="auto" w:fill="FFFFFF"/>
          <w:lang w:val="es-AR" w:eastAsia="es-AR"/>
        </w:rPr>
        <w:t>La mujer cautiva</w:t>
      </w:r>
      <w:r w:rsidRPr="00F74D6C">
        <w:rPr>
          <w:shd w:val="clear" w:color="auto" w:fill="FFFFFF"/>
          <w:lang w:val="es-AR" w:eastAsia="es-AR"/>
        </w:rPr>
        <w:t>: </w:t>
      </w:r>
      <w:r w:rsidRPr="00F74D6C">
        <w:rPr>
          <w:iCs/>
          <w:shd w:val="clear" w:color="auto" w:fill="FFFFFF"/>
          <w:lang w:val="es-AR" w:eastAsia="es-AR"/>
        </w:rPr>
        <w:t>cuerpo</w:t>
      </w:r>
      <w:r w:rsidRPr="00F74D6C">
        <w:rPr>
          <w:shd w:val="clear" w:color="auto" w:fill="FFFFFF"/>
          <w:lang w:val="es-AR" w:eastAsia="es-AR"/>
        </w:rPr>
        <w:t>, mito y </w:t>
      </w:r>
      <w:r w:rsidRPr="00F74D6C">
        <w:rPr>
          <w:iCs/>
          <w:shd w:val="clear" w:color="auto" w:fill="FFFFFF"/>
          <w:lang w:val="es-AR" w:eastAsia="es-AR"/>
        </w:rPr>
        <w:t xml:space="preserve">frontera”, en </w:t>
      </w:r>
      <w:r w:rsidRPr="00F74D6C">
        <w:rPr>
          <w:shd w:val="clear" w:color="auto" w:fill="FFFFFF"/>
          <w:lang w:val="es-AR" w:eastAsia="es-AR"/>
        </w:rPr>
        <w:t> </w:t>
      </w:r>
      <w:r w:rsidRPr="00F74D6C">
        <w:rPr>
          <w:i/>
          <w:iCs/>
          <w:shd w:val="clear" w:color="auto" w:fill="FFFFFF"/>
          <w:lang w:val="es-AR" w:eastAsia="es-AR"/>
        </w:rPr>
        <w:t>La violencia del azar. Ensayos sobre literatura argentina</w:t>
      </w:r>
      <w:r w:rsidRPr="00F74D6C">
        <w:rPr>
          <w:iCs/>
          <w:shd w:val="clear" w:color="auto" w:fill="FFFFFF"/>
          <w:lang w:val="es-AR" w:eastAsia="es-AR"/>
        </w:rPr>
        <w:t>, Buenos Aires, F</w:t>
      </w:r>
      <w:r>
        <w:rPr>
          <w:iCs/>
          <w:shd w:val="clear" w:color="auto" w:fill="FFFFFF"/>
          <w:lang w:val="es-AR" w:eastAsia="es-AR"/>
        </w:rPr>
        <w:t xml:space="preserve">ondo de </w:t>
      </w:r>
      <w:r w:rsidRPr="00F74D6C">
        <w:rPr>
          <w:iCs/>
          <w:shd w:val="clear" w:color="auto" w:fill="FFFFFF"/>
          <w:lang w:val="es-AR" w:eastAsia="es-AR"/>
        </w:rPr>
        <w:t>C</w:t>
      </w:r>
      <w:r>
        <w:rPr>
          <w:iCs/>
          <w:shd w:val="clear" w:color="auto" w:fill="FFFFFF"/>
          <w:lang w:val="es-AR" w:eastAsia="es-AR"/>
        </w:rPr>
        <w:t xml:space="preserve">ultura </w:t>
      </w:r>
      <w:r w:rsidRPr="00F74D6C">
        <w:rPr>
          <w:iCs/>
          <w:shd w:val="clear" w:color="auto" w:fill="FFFFFF"/>
          <w:lang w:val="es-AR" w:eastAsia="es-AR"/>
        </w:rPr>
        <w:t>E</w:t>
      </w:r>
      <w:r>
        <w:rPr>
          <w:iCs/>
          <w:shd w:val="clear" w:color="auto" w:fill="FFFFFF"/>
          <w:lang w:val="es-AR" w:eastAsia="es-AR"/>
        </w:rPr>
        <w:t>conómica</w:t>
      </w:r>
      <w:r w:rsidRPr="00F74D6C">
        <w:rPr>
          <w:iCs/>
          <w:shd w:val="clear" w:color="auto" w:fill="FFFFFF"/>
          <w:lang w:val="es-AR" w:eastAsia="es-AR"/>
        </w:rPr>
        <w:t xml:space="preserve">, 2003, pp. </w:t>
      </w:r>
      <w:r w:rsidRPr="00F74D6C">
        <w:rPr>
          <w:shd w:val="clear" w:color="auto" w:fill="FFFFFF"/>
          <w:lang w:val="es-AR" w:eastAsia="es-AR"/>
        </w:rPr>
        <w:t>23-39.</w:t>
      </w:r>
    </w:p>
    <w:p w14:paraId="1F1D17DA" w14:textId="77777777" w:rsidR="0026013A" w:rsidRDefault="0026013A" w:rsidP="00EE6855">
      <w:pPr>
        <w:suppressAutoHyphens w:val="0"/>
        <w:jc w:val="both"/>
        <w:rPr>
          <w:rStyle w:val="st"/>
        </w:rPr>
      </w:pPr>
    </w:p>
    <w:p w14:paraId="3A28C2F6" w14:textId="50FD4CC2" w:rsidR="0026013A" w:rsidRDefault="0026013A" w:rsidP="00EE6855">
      <w:pPr>
        <w:suppressAutoHyphens w:val="0"/>
        <w:jc w:val="both"/>
        <w:rPr>
          <w:rStyle w:val="st"/>
        </w:rPr>
      </w:pPr>
      <w:proofErr w:type="spellStart"/>
      <w:r>
        <w:rPr>
          <w:rStyle w:val="st"/>
        </w:rPr>
        <w:t>Katra</w:t>
      </w:r>
      <w:proofErr w:type="spellEnd"/>
      <w:r>
        <w:rPr>
          <w:rStyle w:val="st"/>
        </w:rPr>
        <w:t>, William, “</w:t>
      </w:r>
      <w:r w:rsidRPr="00880BE0">
        <w:rPr>
          <w:rStyle w:val="nfasis"/>
          <w:i w:val="0"/>
        </w:rPr>
        <w:t>Sarmiento</w:t>
      </w:r>
      <w:r>
        <w:rPr>
          <w:rStyle w:val="st"/>
        </w:rPr>
        <w:t xml:space="preserve"> en los </w:t>
      </w:r>
      <w:r w:rsidRPr="00880BE0">
        <w:rPr>
          <w:rStyle w:val="nfasis"/>
          <w:i w:val="0"/>
        </w:rPr>
        <w:t>Estados Unidos</w:t>
      </w:r>
      <w:r>
        <w:rPr>
          <w:rStyle w:val="nfasis"/>
          <w:i w:val="0"/>
        </w:rPr>
        <w:t>”</w:t>
      </w:r>
      <w:r>
        <w:rPr>
          <w:rStyle w:val="st"/>
        </w:rPr>
        <w:t xml:space="preserve">, en </w:t>
      </w:r>
      <w:r w:rsidRPr="00880BE0">
        <w:rPr>
          <w:rStyle w:val="nfasis"/>
          <w:i w:val="0"/>
        </w:rPr>
        <w:t>Sarmiento</w:t>
      </w:r>
      <w:r>
        <w:rPr>
          <w:rStyle w:val="st"/>
        </w:rPr>
        <w:t xml:space="preserve">, D.  F., </w:t>
      </w:r>
      <w:r>
        <w:rPr>
          <w:rStyle w:val="nfasis"/>
        </w:rPr>
        <w:t>Viajes</w:t>
      </w:r>
      <w:r w:rsidR="00C07147">
        <w:rPr>
          <w:rStyle w:val="st"/>
        </w:rPr>
        <w:t>, edición crí</w:t>
      </w:r>
      <w:r>
        <w:rPr>
          <w:rStyle w:val="st"/>
        </w:rPr>
        <w:t xml:space="preserve">tica de Javier Fernández, Madrid, </w:t>
      </w:r>
      <w:r w:rsidRPr="00880BE0">
        <w:rPr>
          <w:rStyle w:val="nfasis"/>
          <w:i w:val="0"/>
        </w:rPr>
        <w:t>Archivos</w:t>
      </w:r>
      <w:r>
        <w:rPr>
          <w:rStyle w:val="st"/>
        </w:rPr>
        <w:t xml:space="preserve"> / Fondo de Cultura Económica, 1993.</w:t>
      </w:r>
    </w:p>
    <w:p w14:paraId="48CC3D1F" w14:textId="77777777" w:rsidR="0026013A" w:rsidRDefault="0026013A" w:rsidP="00EE6855">
      <w:pPr>
        <w:suppressAutoHyphens w:val="0"/>
        <w:jc w:val="both"/>
        <w:rPr>
          <w:shd w:val="clear" w:color="auto" w:fill="FFFFFF"/>
          <w:lang w:val="es-AR" w:eastAsia="es-AR"/>
        </w:rPr>
      </w:pPr>
    </w:p>
    <w:p w14:paraId="5E519B5D" w14:textId="77777777" w:rsidR="0026013A" w:rsidRPr="00B7438C" w:rsidRDefault="0026013A" w:rsidP="00EE6855">
      <w:pPr>
        <w:suppressAutoHyphens w:val="0"/>
        <w:jc w:val="both"/>
        <w:rPr>
          <w:lang w:val="es-AR" w:eastAsia="es-AR"/>
        </w:rPr>
      </w:pPr>
      <w:proofErr w:type="spellStart"/>
      <w:r w:rsidRPr="000F0128">
        <w:rPr>
          <w:shd w:val="clear" w:color="auto" w:fill="FFFFFF"/>
          <w:lang w:val="es-AR" w:eastAsia="es-AR"/>
        </w:rPr>
        <w:t>Lois</w:t>
      </w:r>
      <w:proofErr w:type="spellEnd"/>
      <w:r w:rsidRPr="000F0128">
        <w:rPr>
          <w:shd w:val="clear" w:color="auto" w:fill="FFFFFF"/>
          <w:lang w:val="es-AR" w:eastAsia="es-AR"/>
        </w:rPr>
        <w:t xml:space="preserve">, </w:t>
      </w:r>
      <w:proofErr w:type="spellStart"/>
      <w:r w:rsidRPr="000F0128">
        <w:rPr>
          <w:shd w:val="clear" w:color="auto" w:fill="FFFFFF"/>
          <w:lang w:val="es-AR" w:eastAsia="es-AR"/>
        </w:rPr>
        <w:t>Élida</w:t>
      </w:r>
      <w:proofErr w:type="spellEnd"/>
      <w:r w:rsidRPr="000F0128">
        <w:rPr>
          <w:shd w:val="clear" w:color="auto" w:fill="FFFFFF"/>
          <w:lang w:val="es-AR" w:eastAsia="es-AR"/>
        </w:rPr>
        <w:t xml:space="preserve">, “Juana Manso, puente entre dos culturas”, </w:t>
      </w:r>
      <w:r w:rsidRPr="000F0128">
        <w:rPr>
          <w:i/>
          <w:iCs/>
          <w:shd w:val="clear" w:color="auto" w:fill="FFFFFF"/>
          <w:lang w:val="es-AR" w:eastAsia="es-AR"/>
        </w:rPr>
        <w:t>Río de la Plata</w:t>
      </w:r>
      <w:r w:rsidRPr="000F0128">
        <w:rPr>
          <w:shd w:val="clear" w:color="auto" w:fill="FFFFFF"/>
          <w:lang w:val="es-AR" w:eastAsia="es-AR"/>
        </w:rPr>
        <w:t xml:space="preserve">, número 28, </w:t>
      </w:r>
      <w:r w:rsidRPr="00B7438C">
        <w:rPr>
          <w:shd w:val="clear" w:color="auto" w:fill="FFFFFF"/>
          <w:lang w:val="es-AR" w:eastAsia="es-AR"/>
        </w:rPr>
        <w:t>2005, pp. 197-210.</w:t>
      </w:r>
    </w:p>
    <w:p w14:paraId="7BC21519" w14:textId="77777777" w:rsidR="00EE6855" w:rsidRPr="00B7438C" w:rsidRDefault="00EE6855" w:rsidP="00EE6855">
      <w:pPr>
        <w:jc w:val="both"/>
      </w:pPr>
    </w:p>
    <w:p w14:paraId="03030625" w14:textId="5C88ED22" w:rsidR="00B7438C" w:rsidRPr="00B7438C" w:rsidRDefault="00B7438C" w:rsidP="00EE6855">
      <w:pPr>
        <w:jc w:val="both"/>
        <w:rPr>
          <w:color w:val="222222"/>
          <w:shd w:val="clear" w:color="auto" w:fill="FFFFFF"/>
        </w:rPr>
      </w:pPr>
      <w:proofErr w:type="spellStart"/>
      <w:r w:rsidRPr="00B7438C">
        <w:rPr>
          <w:color w:val="222222"/>
          <w:shd w:val="clear" w:color="auto" w:fill="FFFFFF"/>
        </w:rPr>
        <w:t>Miseres</w:t>
      </w:r>
      <w:proofErr w:type="spellEnd"/>
      <w:r w:rsidRPr="00B7438C">
        <w:rPr>
          <w:color w:val="222222"/>
          <w:shd w:val="clear" w:color="auto" w:fill="FFFFFF"/>
        </w:rPr>
        <w:t xml:space="preserve">, Vanesa, “Un </w:t>
      </w:r>
      <w:proofErr w:type="spellStart"/>
      <w:r w:rsidRPr="00B7438C">
        <w:rPr>
          <w:color w:val="222222"/>
          <w:shd w:val="clear" w:color="auto" w:fill="FFFFFF"/>
        </w:rPr>
        <w:t>grand</w:t>
      </w:r>
      <w:proofErr w:type="spellEnd"/>
      <w:r w:rsidRPr="00B7438C">
        <w:rPr>
          <w:color w:val="222222"/>
          <w:shd w:val="clear" w:color="auto" w:fill="FFFFFF"/>
        </w:rPr>
        <w:t xml:space="preserve"> tour local: los viajes de Juana Manuela Gorriti”, </w:t>
      </w:r>
      <w:r w:rsidRPr="00B7438C">
        <w:rPr>
          <w:i/>
          <w:color w:val="222222"/>
          <w:shd w:val="clear" w:color="auto" w:fill="FFFFFF"/>
        </w:rPr>
        <w:t>Mujeres en tránsito: viaje, identidad y escritura en Sudamérica (1830-1910)</w:t>
      </w:r>
      <w:r w:rsidRPr="00B7438C">
        <w:rPr>
          <w:color w:val="222222"/>
          <w:shd w:val="clear" w:color="auto" w:fill="FFFFFF"/>
        </w:rPr>
        <w:t xml:space="preserve">, </w:t>
      </w:r>
      <w:proofErr w:type="spellStart"/>
      <w:r w:rsidRPr="00B7438C">
        <w:rPr>
          <w:color w:val="222222"/>
          <w:shd w:val="clear" w:color="auto" w:fill="FFFFFF"/>
        </w:rPr>
        <w:t>Chapel</w:t>
      </w:r>
      <w:proofErr w:type="spellEnd"/>
      <w:r w:rsidRPr="00B7438C">
        <w:rPr>
          <w:color w:val="222222"/>
          <w:shd w:val="clear" w:color="auto" w:fill="FFFFFF"/>
        </w:rPr>
        <w:t xml:space="preserve"> Hill, </w:t>
      </w:r>
      <w:proofErr w:type="spellStart"/>
      <w:r w:rsidRPr="00B7438C">
        <w:rPr>
          <w:color w:val="222222"/>
          <w:shd w:val="clear" w:color="auto" w:fill="FFFFFF"/>
        </w:rPr>
        <w:t>University</w:t>
      </w:r>
      <w:proofErr w:type="spellEnd"/>
      <w:r w:rsidRPr="00B7438C">
        <w:rPr>
          <w:color w:val="222222"/>
          <w:shd w:val="clear" w:color="auto" w:fill="FFFFFF"/>
        </w:rPr>
        <w:t xml:space="preserve"> of North Carolina </w:t>
      </w:r>
      <w:proofErr w:type="spellStart"/>
      <w:r w:rsidRPr="00B7438C">
        <w:rPr>
          <w:color w:val="222222"/>
          <w:shd w:val="clear" w:color="auto" w:fill="FFFFFF"/>
        </w:rPr>
        <w:t>Press</w:t>
      </w:r>
      <w:proofErr w:type="spellEnd"/>
      <w:r w:rsidRPr="00B7438C">
        <w:rPr>
          <w:color w:val="222222"/>
          <w:shd w:val="clear" w:color="auto" w:fill="FFFFFF"/>
        </w:rPr>
        <w:t>, 2017, pp. 75-115.</w:t>
      </w:r>
    </w:p>
    <w:p w14:paraId="0BFE0ECA" w14:textId="77777777" w:rsidR="00B7438C" w:rsidRPr="00B7438C" w:rsidRDefault="00B7438C" w:rsidP="00EE6855">
      <w:pPr>
        <w:jc w:val="both"/>
      </w:pPr>
    </w:p>
    <w:p w14:paraId="16F5E3C5" w14:textId="133745E2" w:rsidR="009001FE" w:rsidRPr="009001FE" w:rsidRDefault="00FD7C47" w:rsidP="009001FE">
      <w:pPr>
        <w:pStyle w:val="Ttulo3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7438C">
        <w:rPr>
          <w:rFonts w:ascii="Times New Roman" w:hAnsi="Times New Roman" w:cs="Times New Roman"/>
          <w:b w:val="0"/>
          <w:color w:val="auto"/>
        </w:rPr>
        <w:t>Torres</w:t>
      </w:r>
      <w:r w:rsidRPr="009001F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9001FE">
        <w:rPr>
          <w:rFonts w:ascii="Times New Roman" w:hAnsi="Times New Roman" w:cs="Times New Roman"/>
          <w:b w:val="0"/>
          <w:color w:val="auto"/>
        </w:rPr>
        <w:t>Astocóndor</w:t>
      </w:r>
      <w:proofErr w:type="spellEnd"/>
      <w:r w:rsidRPr="009001FE">
        <w:rPr>
          <w:rFonts w:ascii="Times New Roman" w:hAnsi="Times New Roman" w:cs="Times New Roman"/>
          <w:b w:val="0"/>
          <w:color w:val="auto"/>
        </w:rPr>
        <w:t xml:space="preserve">, Carlos, </w:t>
      </w:r>
      <w:r w:rsidR="009001FE">
        <w:rPr>
          <w:rFonts w:ascii="Times New Roman" w:hAnsi="Times New Roman" w:cs="Times New Roman"/>
          <w:b w:val="0"/>
          <w:color w:val="auto"/>
        </w:rPr>
        <w:t>“‘</w:t>
      </w:r>
      <w:r w:rsidRPr="009001FE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Partir es necesario, pues solo así puedo vivir’: Enfermedad y fantasía en </w:t>
      </w:r>
      <w:r w:rsidRPr="009001FE">
        <w:rPr>
          <w:rFonts w:ascii="Times New Roman" w:hAnsi="Times New Roman" w:cs="Times New Roman"/>
          <w:b w:val="0"/>
          <w:bCs w:val="0"/>
          <w:i/>
          <w:iCs/>
          <w:color w:val="auto"/>
          <w:shd w:val="clear" w:color="auto" w:fill="FFFFFF"/>
        </w:rPr>
        <w:t>Peregrinaciones de una alma triste</w:t>
      </w:r>
      <w:r w:rsidRPr="009001FE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 (1876) de Juana Manuela Gorriti”, </w:t>
      </w:r>
      <w:proofErr w:type="spellStart"/>
      <w:r w:rsidR="009001FE" w:rsidRPr="009001FE">
        <w:rPr>
          <w:rFonts w:ascii="Times New Roman" w:hAnsi="Times New Roman" w:cs="Times New Roman"/>
          <w:b w:val="0"/>
          <w:i/>
          <w:color w:val="auto"/>
        </w:rPr>
        <w:t>Lexis</w:t>
      </w:r>
      <w:proofErr w:type="spellEnd"/>
      <w:r w:rsidR="009001FE">
        <w:rPr>
          <w:rFonts w:ascii="Times New Roman" w:hAnsi="Times New Roman" w:cs="Times New Roman"/>
          <w:b w:val="0"/>
          <w:color w:val="auto"/>
        </w:rPr>
        <w:t>,</w:t>
      </w:r>
      <w:r w:rsidR="009001FE" w:rsidRPr="009001FE">
        <w:rPr>
          <w:rFonts w:ascii="Times New Roman" w:hAnsi="Times New Roman" w:cs="Times New Roman"/>
          <w:b w:val="0"/>
          <w:color w:val="auto"/>
        </w:rPr>
        <w:t> vol.</w:t>
      </w:r>
      <w:r w:rsidR="009001FE">
        <w:rPr>
          <w:rFonts w:ascii="Times New Roman" w:hAnsi="Times New Roman" w:cs="Times New Roman"/>
          <w:b w:val="0"/>
          <w:color w:val="auto"/>
        </w:rPr>
        <w:t xml:space="preserve"> </w:t>
      </w:r>
      <w:r w:rsidR="009001FE" w:rsidRPr="009001FE">
        <w:rPr>
          <w:rFonts w:ascii="Times New Roman" w:hAnsi="Times New Roman" w:cs="Times New Roman"/>
          <w:b w:val="0"/>
          <w:color w:val="auto"/>
        </w:rPr>
        <w:t>43</w:t>
      </w:r>
      <w:r w:rsidR="009001FE">
        <w:rPr>
          <w:rFonts w:ascii="Times New Roman" w:hAnsi="Times New Roman" w:cs="Times New Roman"/>
          <w:b w:val="0"/>
          <w:color w:val="auto"/>
        </w:rPr>
        <w:t>,</w:t>
      </w:r>
      <w:r w:rsidR="009001FE" w:rsidRPr="009001FE">
        <w:rPr>
          <w:rFonts w:ascii="Times New Roman" w:hAnsi="Times New Roman" w:cs="Times New Roman"/>
          <w:b w:val="0"/>
          <w:color w:val="auto"/>
        </w:rPr>
        <w:t> n</w:t>
      </w:r>
      <w:r w:rsidR="009001FE">
        <w:rPr>
          <w:rFonts w:ascii="Times New Roman" w:hAnsi="Times New Roman" w:cs="Times New Roman"/>
          <w:b w:val="0"/>
          <w:color w:val="auto"/>
        </w:rPr>
        <w:t>ro</w:t>
      </w:r>
      <w:r w:rsidR="009001FE" w:rsidRPr="009001FE">
        <w:rPr>
          <w:rFonts w:ascii="Times New Roman" w:hAnsi="Times New Roman" w:cs="Times New Roman"/>
          <w:b w:val="0"/>
          <w:color w:val="auto"/>
        </w:rPr>
        <w:t>.2</w:t>
      </w:r>
      <w:r w:rsidR="009001FE">
        <w:rPr>
          <w:rFonts w:ascii="Times New Roman" w:hAnsi="Times New Roman" w:cs="Times New Roman"/>
          <w:b w:val="0"/>
          <w:color w:val="auto"/>
        </w:rPr>
        <w:t>,</w:t>
      </w:r>
      <w:r w:rsidR="009001FE" w:rsidRPr="009001FE">
        <w:rPr>
          <w:rFonts w:ascii="Times New Roman" w:hAnsi="Times New Roman" w:cs="Times New Roman"/>
          <w:b w:val="0"/>
          <w:color w:val="auto"/>
        </w:rPr>
        <w:t> Lima</w:t>
      </w:r>
      <w:r w:rsidR="009001FE">
        <w:rPr>
          <w:rFonts w:ascii="Times New Roman" w:hAnsi="Times New Roman" w:cs="Times New Roman"/>
          <w:b w:val="0"/>
          <w:color w:val="auto"/>
        </w:rPr>
        <w:t>, julio-diciembre</w:t>
      </w:r>
      <w:r w:rsidR="009001FE" w:rsidRPr="009001FE">
        <w:rPr>
          <w:rFonts w:ascii="Times New Roman" w:hAnsi="Times New Roman" w:cs="Times New Roman"/>
          <w:b w:val="0"/>
          <w:color w:val="auto"/>
        </w:rPr>
        <w:t> 2019</w:t>
      </w:r>
      <w:r w:rsidR="009001FE">
        <w:rPr>
          <w:rFonts w:ascii="Times New Roman" w:hAnsi="Times New Roman" w:cs="Times New Roman"/>
          <w:b w:val="0"/>
          <w:color w:val="auto"/>
        </w:rPr>
        <w:t>.</w:t>
      </w:r>
    </w:p>
    <w:p w14:paraId="2DAD79F0" w14:textId="77777777" w:rsidR="00FD7C47" w:rsidRPr="00FD7C47" w:rsidRDefault="00FD7C47" w:rsidP="00EE6855">
      <w:pPr>
        <w:jc w:val="both"/>
      </w:pPr>
    </w:p>
    <w:p w14:paraId="64EBCD02" w14:textId="77777777" w:rsidR="00FD7C47" w:rsidRPr="00390DEB" w:rsidRDefault="00FD7C47" w:rsidP="00EE6855">
      <w:pPr>
        <w:jc w:val="both"/>
      </w:pPr>
    </w:p>
    <w:p w14:paraId="0DDA91B7" w14:textId="77777777" w:rsidR="00EE6855" w:rsidRPr="000F0128" w:rsidRDefault="005D4226" w:rsidP="00EE6855">
      <w:pPr>
        <w:jc w:val="both"/>
        <w:rPr>
          <w:b/>
        </w:rPr>
      </w:pPr>
      <w:r>
        <w:rPr>
          <w:b/>
        </w:rPr>
        <w:t>Unidad 3</w:t>
      </w:r>
      <w:r w:rsidR="00EE6855" w:rsidRPr="000F0128">
        <w:rPr>
          <w:b/>
        </w:rPr>
        <w:t>.</w:t>
      </w:r>
      <w:r w:rsidR="00A523E7">
        <w:rPr>
          <w:b/>
        </w:rPr>
        <w:t xml:space="preserve"> </w:t>
      </w:r>
      <w:r w:rsidR="00A523E7" w:rsidRPr="00A523E7">
        <w:rPr>
          <w:b/>
        </w:rPr>
        <w:t>Cuerpo propio y cuerpos ajenos</w:t>
      </w:r>
    </w:p>
    <w:p w14:paraId="1514DD12" w14:textId="77777777" w:rsidR="00EE6855" w:rsidRPr="000F0128" w:rsidRDefault="00EE6855" w:rsidP="00EE6855">
      <w:pPr>
        <w:jc w:val="both"/>
      </w:pPr>
    </w:p>
    <w:p w14:paraId="5C71A8DF" w14:textId="77777777" w:rsidR="00EE6855" w:rsidRPr="000F0128" w:rsidRDefault="00EE6855" w:rsidP="00EE6855">
      <w:pPr>
        <w:jc w:val="both"/>
        <w:rPr>
          <w:u w:val="single"/>
        </w:rPr>
      </w:pPr>
      <w:r w:rsidRPr="000F0128">
        <w:rPr>
          <w:u w:val="single"/>
        </w:rPr>
        <w:t>Bibliografía obligatoria</w:t>
      </w:r>
    </w:p>
    <w:p w14:paraId="0F6848BC" w14:textId="77777777" w:rsidR="00B47FD9" w:rsidRPr="000F0128" w:rsidRDefault="00B47FD9" w:rsidP="00EE6855">
      <w:pPr>
        <w:suppressAutoHyphens w:val="0"/>
        <w:rPr>
          <w:lang w:val="es-AR" w:eastAsia="es-AR"/>
        </w:rPr>
      </w:pPr>
      <w:r w:rsidRPr="000F0128">
        <w:rPr>
          <w:lang w:eastAsia="es-AR"/>
        </w:rPr>
        <w:t> </w:t>
      </w:r>
    </w:p>
    <w:p w14:paraId="2EBAFFFB" w14:textId="77777777" w:rsidR="00B47FD9" w:rsidRPr="005D4226" w:rsidRDefault="00B47FD9" w:rsidP="005D4226">
      <w:pPr>
        <w:jc w:val="both"/>
        <w:rPr>
          <w:lang w:val="es-AR"/>
        </w:rPr>
      </w:pPr>
      <w:proofErr w:type="spellStart"/>
      <w:r w:rsidRPr="005D4226">
        <w:rPr>
          <w:iCs/>
          <w:lang w:val="es-AR"/>
        </w:rPr>
        <w:t>Ansolabehere</w:t>
      </w:r>
      <w:proofErr w:type="spellEnd"/>
      <w:r w:rsidRPr="005D4226">
        <w:rPr>
          <w:lang w:val="es-AR"/>
        </w:rPr>
        <w:t>, </w:t>
      </w:r>
      <w:r w:rsidRPr="005D4226">
        <w:rPr>
          <w:iCs/>
          <w:lang w:val="es-AR"/>
        </w:rPr>
        <w:t>Pablo</w:t>
      </w:r>
      <w:r w:rsidRPr="005D4226">
        <w:rPr>
          <w:lang w:val="es-AR"/>
        </w:rPr>
        <w:t>, “</w:t>
      </w:r>
      <w:r w:rsidRPr="005D4226">
        <w:rPr>
          <w:iCs/>
          <w:lang w:val="es-AR"/>
        </w:rPr>
        <w:t>Martín Fierro</w:t>
      </w:r>
      <w:r w:rsidRPr="005D4226">
        <w:rPr>
          <w:lang w:val="es-AR"/>
        </w:rPr>
        <w:t>: </w:t>
      </w:r>
      <w:r w:rsidRPr="005D4226">
        <w:rPr>
          <w:iCs/>
          <w:lang w:val="es-AR"/>
        </w:rPr>
        <w:t>frontera y relato</w:t>
      </w:r>
      <w:r w:rsidRPr="005D4226">
        <w:rPr>
          <w:lang w:val="es-AR"/>
        </w:rPr>
        <w:t xml:space="preserve">”, en Graciela </w:t>
      </w:r>
      <w:proofErr w:type="spellStart"/>
      <w:r w:rsidRPr="005D4226">
        <w:rPr>
          <w:lang w:val="es-AR"/>
        </w:rPr>
        <w:t>Batticuore</w:t>
      </w:r>
      <w:proofErr w:type="spellEnd"/>
      <w:r w:rsidRPr="005D4226">
        <w:rPr>
          <w:lang w:val="es-AR"/>
        </w:rPr>
        <w:t xml:space="preserve">, </w:t>
      </w:r>
      <w:proofErr w:type="spellStart"/>
      <w:r w:rsidRPr="005D4226">
        <w:rPr>
          <w:lang w:val="es-AR"/>
        </w:rPr>
        <w:t>Loreley</w:t>
      </w:r>
      <w:proofErr w:type="spellEnd"/>
      <w:r w:rsidRPr="005D4226">
        <w:rPr>
          <w:lang w:val="es-AR"/>
        </w:rPr>
        <w:t xml:space="preserve"> El </w:t>
      </w:r>
      <w:proofErr w:type="spellStart"/>
      <w:r w:rsidRPr="005D4226">
        <w:rPr>
          <w:lang w:val="es-AR"/>
        </w:rPr>
        <w:t>Jaber</w:t>
      </w:r>
      <w:proofErr w:type="spellEnd"/>
      <w:r w:rsidRPr="005D4226">
        <w:rPr>
          <w:lang w:val="es-AR"/>
        </w:rPr>
        <w:t xml:space="preserve"> y Alejandra </w:t>
      </w:r>
      <w:proofErr w:type="spellStart"/>
      <w:r w:rsidRPr="005D4226">
        <w:rPr>
          <w:lang w:val="es-AR"/>
        </w:rPr>
        <w:t>Laera</w:t>
      </w:r>
      <w:proofErr w:type="spellEnd"/>
      <w:r w:rsidRPr="005D4226">
        <w:rPr>
          <w:lang w:val="es-AR"/>
        </w:rPr>
        <w:t xml:space="preserve"> (</w:t>
      </w:r>
      <w:proofErr w:type="spellStart"/>
      <w:r w:rsidRPr="005D4226">
        <w:rPr>
          <w:lang w:val="es-AR"/>
        </w:rPr>
        <w:t>comps</w:t>
      </w:r>
      <w:proofErr w:type="spellEnd"/>
      <w:r w:rsidRPr="005D4226">
        <w:rPr>
          <w:lang w:val="es-AR"/>
        </w:rPr>
        <w:t>.), </w:t>
      </w:r>
      <w:r w:rsidRPr="005D4226">
        <w:rPr>
          <w:i/>
          <w:iCs/>
          <w:lang w:val="es-AR"/>
        </w:rPr>
        <w:t>Fronteras</w:t>
      </w:r>
      <w:r w:rsidRPr="005D4226">
        <w:rPr>
          <w:lang w:val="es-AR"/>
        </w:rPr>
        <w:t> </w:t>
      </w:r>
      <w:r w:rsidRPr="005D4226">
        <w:rPr>
          <w:i/>
          <w:lang w:val="es-AR"/>
        </w:rPr>
        <w:t>escritas</w:t>
      </w:r>
      <w:r w:rsidRPr="005D4226">
        <w:rPr>
          <w:lang w:val="es-AR"/>
        </w:rPr>
        <w:t xml:space="preserve">. </w:t>
      </w:r>
      <w:r w:rsidRPr="005D4226">
        <w:rPr>
          <w:i/>
          <w:iCs/>
          <w:lang w:val="es-AR"/>
        </w:rPr>
        <w:t>Cruces, desvíos y pasajes en la literatura argentina</w:t>
      </w:r>
      <w:r w:rsidRPr="005D4226">
        <w:rPr>
          <w:lang w:val="es-AR"/>
        </w:rPr>
        <w:t>, Rosario, Beatriz Viterbo, 2008, pp. 234-257.</w:t>
      </w:r>
    </w:p>
    <w:p w14:paraId="56FB160D" w14:textId="77777777" w:rsidR="00B47FD9" w:rsidRDefault="00B47FD9" w:rsidP="00EE6855">
      <w:pPr>
        <w:spacing w:line="256" w:lineRule="auto"/>
        <w:jc w:val="both"/>
        <w:rPr>
          <w:lang w:val="es-ES_tradnl" w:eastAsia="es-AR"/>
        </w:rPr>
      </w:pPr>
    </w:p>
    <w:p w14:paraId="7989D0B4" w14:textId="77777777" w:rsidR="00B47FD9" w:rsidRPr="000F0128" w:rsidRDefault="00B47FD9" w:rsidP="00EE6855">
      <w:pPr>
        <w:spacing w:line="256" w:lineRule="auto"/>
        <w:jc w:val="both"/>
        <w:rPr>
          <w:lang w:val="es-AR" w:eastAsia="es-AR"/>
        </w:rPr>
      </w:pPr>
      <w:r w:rsidRPr="000F0128">
        <w:rPr>
          <w:lang w:val="es-ES_tradnl" w:eastAsia="es-AR"/>
        </w:rPr>
        <w:t xml:space="preserve">Fontana, Patricio, “El cuerpo se acostumbra a todo. Mirada, tacto e histrionismo en Una excursión a los indios ranqueles” en </w:t>
      </w:r>
      <w:proofErr w:type="spellStart"/>
      <w:r w:rsidRPr="00677AC9">
        <w:rPr>
          <w:i/>
          <w:lang w:val="es-ES_tradnl" w:eastAsia="es-AR"/>
        </w:rPr>
        <w:t>Zama</w:t>
      </w:r>
      <w:proofErr w:type="spellEnd"/>
      <w:r w:rsidRPr="000F0128">
        <w:rPr>
          <w:lang w:val="es-ES_tradnl" w:eastAsia="es-AR"/>
        </w:rPr>
        <w:t xml:space="preserve">, Año 7, núm. 7, </w:t>
      </w:r>
      <w:r w:rsidRPr="000F0128">
        <w:rPr>
          <w:lang w:eastAsia="es-AR"/>
        </w:rPr>
        <w:t xml:space="preserve">Facultad de Filosofía y Letras, Universidad de Buenos Aires, </w:t>
      </w:r>
      <w:r w:rsidRPr="000F0128">
        <w:rPr>
          <w:lang w:val="es-ES_tradnl" w:eastAsia="es-AR"/>
        </w:rPr>
        <w:t>2015</w:t>
      </w:r>
      <w:r>
        <w:rPr>
          <w:lang w:val="es-ES_tradnl" w:eastAsia="es-AR"/>
        </w:rPr>
        <w:t>.</w:t>
      </w:r>
    </w:p>
    <w:p w14:paraId="37187D61" w14:textId="77777777" w:rsidR="00B47FD9" w:rsidRDefault="00B47FD9" w:rsidP="00EE6855">
      <w:pPr>
        <w:suppressAutoHyphens w:val="0"/>
        <w:rPr>
          <w:lang w:eastAsia="es-AR"/>
        </w:rPr>
      </w:pPr>
    </w:p>
    <w:p w14:paraId="418ED2F9" w14:textId="77777777" w:rsidR="00B47FD9" w:rsidRPr="002A5B26" w:rsidRDefault="00B47FD9" w:rsidP="00EE6855">
      <w:pPr>
        <w:suppressAutoHyphens w:val="0"/>
        <w:rPr>
          <w:lang w:val="es-AR" w:eastAsia="es-AR"/>
        </w:rPr>
      </w:pPr>
      <w:r>
        <w:rPr>
          <w:lang w:eastAsia="es-AR"/>
        </w:rPr>
        <w:t>Iglesia, Cristina</w:t>
      </w:r>
      <w:r w:rsidRPr="000F0128">
        <w:rPr>
          <w:lang w:eastAsia="es-AR"/>
        </w:rPr>
        <w:t>, “Mejor se duerme en la pampa. Deseo y naturaleza en</w:t>
      </w:r>
      <w:r w:rsidRPr="000F0128">
        <w:rPr>
          <w:i/>
          <w:iCs/>
          <w:lang w:eastAsia="es-AR"/>
        </w:rPr>
        <w:t xml:space="preserve"> Una excursión a los indios ranqueles</w:t>
      </w:r>
      <w:r w:rsidRPr="000F0128">
        <w:rPr>
          <w:lang w:eastAsia="es-AR"/>
        </w:rPr>
        <w:t xml:space="preserve"> de Lucio V. Mansilla”, en </w:t>
      </w:r>
      <w:r w:rsidRPr="000F0128">
        <w:rPr>
          <w:i/>
          <w:iCs/>
          <w:lang w:eastAsia="es-AR"/>
        </w:rPr>
        <w:t> La violencia del azar</w:t>
      </w:r>
      <w:r w:rsidRPr="000F0128">
        <w:rPr>
          <w:lang w:eastAsia="es-AR"/>
        </w:rPr>
        <w:t>, Buenos Aires, Fondo de Cultura Económica, 2002, pp. 87-98.</w:t>
      </w:r>
    </w:p>
    <w:p w14:paraId="1F40610B" w14:textId="77777777" w:rsidR="00B47FD9" w:rsidRDefault="00B47FD9" w:rsidP="005D4226">
      <w:pPr>
        <w:jc w:val="both"/>
        <w:rPr>
          <w:lang w:val="es-AR"/>
        </w:rPr>
      </w:pPr>
    </w:p>
    <w:p w14:paraId="03D79A86" w14:textId="77777777" w:rsidR="00B47FD9" w:rsidRPr="005D4226" w:rsidRDefault="00B47FD9" w:rsidP="005D4226">
      <w:pPr>
        <w:jc w:val="both"/>
        <w:rPr>
          <w:lang w:val="es-AR"/>
        </w:rPr>
      </w:pPr>
      <w:proofErr w:type="spellStart"/>
      <w:r w:rsidRPr="005D4226">
        <w:rPr>
          <w:lang w:val="es-AR"/>
        </w:rPr>
        <w:t>Ludmer</w:t>
      </w:r>
      <w:proofErr w:type="spellEnd"/>
      <w:r w:rsidRPr="005D4226">
        <w:rPr>
          <w:lang w:val="es-AR"/>
        </w:rPr>
        <w:t xml:space="preserve">, Josefina, “La voz (de) ‘Picardía’ y la literatura del futuro”, </w:t>
      </w:r>
      <w:r w:rsidRPr="005D4226">
        <w:rPr>
          <w:i/>
          <w:iCs/>
          <w:lang w:val="es-AR"/>
        </w:rPr>
        <w:t>El género gauchesco. Un tratado sobre la patria</w:t>
      </w:r>
      <w:r w:rsidRPr="005D4226">
        <w:rPr>
          <w:lang w:val="es-AR"/>
        </w:rPr>
        <w:t>, Buenos Aires, Sudamericana, 1988, pp. 305-315.</w:t>
      </w:r>
    </w:p>
    <w:p w14:paraId="014FAAA6" w14:textId="77777777" w:rsidR="00B47FD9" w:rsidRDefault="00B47FD9" w:rsidP="00EE6855">
      <w:pPr>
        <w:suppressAutoHyphens w:val="0"/>
        <w:jc w:val="both"/>
        <w:rPr>
          <w:lang w:val="fr-FR" w:eastAsia="es-AR"/>
        </w:rPr>
      </w:pPr>
    </w:p>
    <w:p w14:paraId="68525CF9" w14:textId="77777777" w:rsidR="00B47FD9" w:rsidRPr="000F0128" w:rsidRDefault="00B47FD9" w:rsidP="00EE6855">
      <w:pPr>
        <w:suppressAutoHyphens w:val="0"/>
        <w:jc w:val="both"/>
        <w:rPr>
          <w:lang w:val="es-AR" w:eastAsia="es-AR"/>
        </w:rPr>
      </w:pPr>
      <w:proofErr w:type="spellStart"/>
      <w:r w:rsidRPr="000F0128">
        <w:rPr>
          <w:lang w:val="fr-FR" w:eastAsia="es-AR"/>
        </w:rPr>
        <w:t>Viñas</w:t>
      </w:r>
      <w:proofErr w:type="spellEnd"/>
      <w:r w:rsidRPr="000F0128">
        <w:rPr>
          <w:lang w:val="fr-FR" w:eastAsia="es-AR"/>
        </w:rPr>
        <w:t xml:space="preserve">, David, </w:t>
      </w:r>
      <w:r w:rsidRPr="000F0128">
        <w:rPr>
          <w:lang w:eastAsia="es-AR"/>
        </w:rPr>
        <w:t>“</w:t>
      </w:r>
      <w:proofErr w:type="spellStart"/>
      <w:r w:rsidRPr="000F0128">
        <w:rPr>
          <w:lang w:val="fr-FR" w:eastAsia="es-AR"/>
        </w:rPr>
        <w:t>Mansilla</w:t>
      </w:r>
      <w:proofErr w:type="spellEnd"/>
      <w:r w:rsidRPr="000F0128">
        <w:rPr>
          <w:lang w:val="fr-FR" w:eastAsia="es-AR"/>
        </w:rPr>
        <w:t xml:space="preserve">, </w:t>
      </w:r>
      <w:proofErr w:type="spellStart"/>
      <w:r w:rsidRPr="000F0128">
        <w:rPr>
          <w:lang w:val="fr-FR" w:eastAsia="es-AR"/>
        </w:rPr>
        <w:t>arquetipo</w:t>
      </w:r>
      <w:proofErr w:type="spellEnd"/>
      <w:r w:rsidRPr="000F0128">
        <w:rPr>
          <w:lang w:val="fr-FR" w:eastAsia="es-AR"/>
        </w:rPr>
        <w:t xml:space="preserve"> </w:t>
      </w:r>
      <w:proofErr w:type="spellStart"/>
      <w:r w:rsidRPr="000F0128">
        <w:rPr>
          <w:lang w:val="fr-FR" w:eastAsia="es-AR"/>
        </w:rPr>
        <w:t>del</w:t>
      </w:r>
      <w:proofErr w:type="spellEnd"/>
      <w:r w:rsidRPr="000F0128">
        <w:rPr>
          <w:lang w:val="fr-FR" w:eastAsia="es-AR"/>
        </w:rPr>
        <w:t xml:space="preserve"> ‘gentleman’ </w:t>
      </w:r>
      <w:proofErr w:type="spellStart"/>
      <w:r w:rsidRPr="000F0128">
        <w:rPr>
          <w:lang w:val="fr-FR" w:eastAsia="es-AR"/>
        </w:rPr>
        <w:t>militar</w:t>
      </w:r>
      <w:proofErr w:type="spellEnd"/>
      <w:r w:rsidRPr="000F0128">
        <w:rPr>
          <w:lang w:val="fr-FR" w:eastAsia="es-AR"/>
        </w:rPr>
        <w:t xml:space="preserve"> (1870)</w:t>
      </w:r>
      <w:r w:rsidRPr="000F0128">
        <w:rPr>
          <w:lang w:eastAsia="es-AR"/>
        </w:rPr>
        <w:t xml:space="preserve">”, </w:t>
      </w:r>
      <w:r w:rsidRPr="000F0128">
        <w:rPr>
          <w:i/>
          <w:iCs/>
          <w:lang w:eastAsia="es-AR"/>
        </w:rPr>
        <w:t>Indios, ejército y frontera</w:t>
      </w:r>
      <w:r w:rsidRPr="000F0128">
        <w:rPr>
          <w:lang w:eastAsia="es-AR"/>
        </w:rPr>
        <w:t xml:space="preserve">, Buenos Aires, Siglo XXI, 1982, pp. 149-158. </w:t>
      </w:r>
      <w:r w:rsidRPr="000F0128">
        <w:rPr>
          <w:lang w:val="fr-FR" w:eastAsia="es-AR"/>
        </w:rPr>
        <w:t> </w:t>
      </w:r>
    </w:p>
    <w:p w14:paraId="3AC59EEA" w14:textId="77777777" w:rsidR="00EE6855" w:rsidRPr="000F0128" w:rsidRDefault="00EE6855" w:rsidP="00EE6855">
      <w:pPr>
        <w:pStyle w:val="m5425556066221950145gmail-msobodytext"/>
        <w:spacing w:before="0" w:beforeAutospacing="0" w:after="0" w:afterAutospacing="0"/>
        <w:rPr>
          <w:b/>
          <w:bCs/>
        </w:rPr>
      </w:pPr>
      <w:r w:rsidRPr="000F0128">
        <w:rPr>
          <w:lang w:val="es-ES"/>
        </w:rPr>
        <w:t> </w:t>
      </w:r>
    </w:p>
    <w:p w14:paraId="4A6E4FDF" w14:textId="77777777" w:rsidR="00EE6855" w:rsidRPr="000F0128" w:rsidRDefault="00EE6855" w:rsidP="00EE6855">
      <w:pPr>
        <w:jc w:val="both"/>
      </w:pPr>
      <w:r w:rsidRPr="000F0128">
        <w:rPr>
          <w:u w:val="single"/>
        </w:rPr>
        <w:t>Bibliografía complementaria</w:t>
      </w:r>
    </w:p>
    <w:p w14:paraId="04FB0830" w14:textId="77777777" w:rsidR="005D4226" w:rsidRPr="000F0128" w:rsidRDefault="005D4226" w:rsidP="00EE6855">
      <w:pPr>
        <w:suppressAutoHyphens w:val="0"/>
        <w:rPr>
          <w:b/>
          <w:bCs/>
          <w:lang w:val="es-AR" w:eastAsia="es-AR"/>
        </w:rPr>
      </w:pPr>
    </w:p>
    <w:p w14:paraId="2D75DBAD" w14:textId="77777777" w:rsidR="005D4226" w:rsidRPr="000F0128" w:rsidRDefault="005D4226" w:rsidP="00EE6855">
      <w:pPr>
        <w:suppressAutoHyphens w:val="0"/>
        <w:jc w:val="both"/>
        <w:rPr>
          <w:b/>
          <w:bCs/>
          <w:lang w:val="es-AR" w:eastAsia="es-AR"/>
        </w:rPr>
      </w:pPr>
      <w:proofErr w:type="spellStart"/>
      <w:r w:rsidRPr="000F0128">
        <w:rPr>
          <w:lang w:eastAsia="es-AR"/>
        </w:rPr>
        <w:t>Caillet</w:t>
      </w:r>
      <w:proofErr w:type="spellEnd"/>
      <w:r w:rsidRPr="000F0128">
        <w:rPr>
          <w:lang w:eastAsia="es-AR"/>
        </w:rPr>
        <w:t xml:space="preserve">-Bois, Julio, “Lucio Victorio Mansilla”, Prólogo a Lucio V. Mansilla, </w:t>
      </w:r>
      <w:r w:rsidRPr="000F0128">
        <w:rPr>
          <w:i/>
          <w:iCs/>
          <w:lang w:eastAsia="es-AR"/>
        </w:rPr>
        <w:t>Una excursión a los indios ranqueles</w:t>
      </w:r>
      <w:r w:rsidRPr="000F0128">
        <w:rPr>
          <w:lang w:eastAsia="es-AR"/>
        </w:rPr>
        <w:t>, México, Fondo de Cultura Económica, 1947.</w:t>
      </w:r>
    </w:p>
    <w:p w14:paraId="1D794534" w14:textId="77777777" w:rsidR="005D4226" w:rsidRDefault="005D4226" w:rsidP="00EE6855">
      <w:pPr>
        <w:suppressAutoHyphens w:val="0"/>
        <w:jc w:val="both"/>
        <w:rPr>
          <w:lang w:val="es-ES_tradnl" w:eastAsia="es-AR"/>
        </w:rPr>
      </w:pPr>
    </w:p>
    <w:p w14:paraId="5060AF0F" w14:textId="77777777" w:rsidR="005D4226" w:rsidRPr="000F0128" w:rsidRDefault="005D4226" w:rsidP="00EE6855">
      <w:pPr>
        <w:suppressAutoHyphens w:val="0"/>
        <w:jc w:val="both"/>
        <w:rPr>
          <w:lang w:val="es-AR" w:eastAsia="es-AR"/>
        </w:rPr>
      </w:pPr>
      <w:proofErr w:type="spellStart"/>
      <w:r w:rsidRPr="000F0128">
        <w:rPr>
          <w:lang w:val="es-ES_tradnl" w:eastAsia="es-AR"/>
        </w:rPr>
        <w:t>Gasparini</w:t>
      </w:r>
      <w:proofErr w:type="spellEnd"/>
      <w:r w:rsidRPr="000F0128">
        <w:rPr>
          <w:lang w:val="es-ES_tradnl" w:eastAsia="es-AR"/>
        </w:rPr>
        <w:t xml:space="preserve">, Sandra, “Cuento de fogón desde Tierra Adentro. Umbrales de los géneros en </w:t>
      </w:r>
      <w:r w:rsidRPr="000F0128">
        <w:rPr>
          <w:i/>
          <w:iCs/>
          <w:lang w:val="es-ES_tradnl" w:eastAsia="es-AR"/>
        </w:rPr>
        <w:t>Una excursión a los indios ranqueles</w:t>
      </w:r>
      <w:r w:rsidRPr="000F0128">
        <w:rPr>
          <w:lang w:val="es-ES_tradnl" w:eastAsia="es-AR"/>
        </w:rPr>
        <w:t xml:space="preserve">”, en G. </w:t>
      </w:r>
      <w:proofErr w:type="spellStart"/>
      <w:r w:rsidRPr="000F0128">
        <w:rPr>
          <w:lang w:val="es-ES_tradnl" w:eastAsia="es-AR"/>
        </w:rPr>
        <w:t>Batticuore</w:t>
      </w:r>
      <w:proofErr w:type="spellEnd"/>
      <w:r w:rsidRPr="000F0128">
        <w:rPr>
          <w:lang w:val="es-ES_tradnl" w:eastAsia="es-AR"/>
        </w:rPr>
        <w:t xml:space="preserve">. L. El </w:t>
      </w:r>
      <w:proofErr w:type="spellStart"/>
      <w:r w:rsidRPr="000F0128">
        <w:rPr>
          <w:lang w:val="es-ES_tradnl" w:eastAsia="es-AR"/>
        </w:rPr>
        <w:t>Jaber</w:t>
      </w:r>
      <w:proofErr w:type="spellEnd"/>
      <w:r w:rsidRPr="000F0128">
        <w:rPr>
          <w:lang w:val="es-ES_tradnl" w:eastAsia="es-AR"/>
        </w:rPr>
        <w:t xml:space="preserve"> y A. </w:t>
      </w:r>
      <w:proofErr w:type="spellStart"/>
      <w:r w:rsidRPr="000F0128">
        <w:rPr>
          <w:lang w:val="es-ES_tradnl" w:eastAsia="es-AR"/>
        </w:rPr>
        <w:t>Laera</w:t>
      </w:r>
      <w:proofErr w:type="spellEnd"/>
      <w:r w:rsidRPr="000F0128">
        <w:rPr>
          <w:lang w:val="es-ES_tradnl" w:eastAsia="es-AR"/>
        </w:rPr>
        <w:t xml:space="preserve"> (</w:t>
      </w:r>
      <w:proofErr w:type="spellStart"/>
      <w:r w:rsidRPr="000F0128">
        <w:rPr>
          <w:lang w:val="es-ES_tradnl" w:eastAsia="es-AR"/>
        </w:rPr>
        <w:t>comps</w:t>
      </w:r>
      <w:proofErr w:type="spellEnd"/>
      <w:r w:rsidRPr="000F0128">
        <w:rPr>
          <w:lang w:val="es-ES_tradnl" w:eastAsia="es-AR"/>
        </w:rPr>
        <w:t xml:space="preserve">.), </w:t>
      </w:r>
      <w:r w:rsidRPr="000F0128">
        <w:rPr>
          <w:i/>
          <w:iCs/>
          <w:lang w:val="es-ES_tradnl" w:eastAsia="es-AR"/>
        </w:rPr>
        <w:t>Fronteras escritas. Cruces, desvíos y pasajes en la literatura argentina</w:t>
      </w:r>
      <w:r w:rsidRPr="000F0128">
        <w:rPr>
          <w:lang w:val="es-ES_tradnl" w:eastAsia="es-AR"/>
        </w:rPr>
        <w:t>, Rosario, Beatriz Viterbo, 2008, pp. 214-233.</w:t>
      </w:r>
    </w:p>
    <w:p w14:paraId="2828C41E" w14:textId="77777777" w:rsidR="005D4226" w:rsidRDefault="005D4226" w:rsidP="00EE6855">
      <w:pPr>
        <w:suppressAutoHyphens w:val="0"/>
        <w:jc w:val="both"/>
        <w:rPr>
          <w:lang w:eastAsia="es-AR"/>
        </w:rPr>
      </w:pPr>
    </w:p>
    <w:p w14:paraId="3EF87B6E" w14:textId="77777777" w:rsidR="005D4226" w:rsidRPr="000F0128" w:rsidRDefault="005D4226" w:rsidP="00EE6855">
      <w:pPr>
        <w:suppressAutoHyphens w:val="0"/>
        <w:jc w:val="both"/>
        <w:rPr>
          <w:b/>
          <w:bCs/>
          <w:lang w:val="es-AR" w:eastAsia="es-AR"/>
        </w:rPr>
      </w:pPr>
      <w:r w:rsidRPr="000F0128">
        <w:rPr>
          <w:lang w:eastAsia="es-AR"/>
        </w:rPr>
        <w:t xml:space="preserve">Iglesia, Cristina, “El placer de los viajes. Notas sobre </w:t>
      </w:r>
      <w:r w:rsidRPr="000F0128">
        <w:rPr>
          <w:i/>
          <w:iCs/>
          <w:lang w:eastAsia="es-AR"/>
        </w:rPr>
        <w:t>Una excursión a los indios ranqueles</w:t>
      </w:r>
      <w:r w:rsidRPr="000F0128">
        <w:rPr>
          <w:lang w:eastAsia="es-AR"/>
        </w:rPr>
        <w:t xml:space="preserve"> de Lucio V. Mansilla”, en </w:t>
      </w:r>
      <w:r w:rsidRPr="000F0128">
        <w:rPr>
          <w:i/>
          <w:iCs/>
          <w:lang w:eastAsia="es-AR"/>
        </w:rPr>
        <w:t>La violencia del azar</w:t>
      </w:r>
      <w:r w:rsidRPr="000F0128">
        <w:rPr>
          <w:lang w:eastAsia="es-AR"/>
        </w:rPr>
        <w:t>, Buenos Aires, Fondo de Cultura Económica, 2002, pp. 77-86.</w:t>
      </w:r>
    </w:p>
    <w:p w14:paraId="5DA3FE34" w14:textId="77777777" w:rsidR="005D4226" w:rsidRDefault="005D4226" w:rsidP="00EE6855">
      <w:pPr>
        <w:suppressAutoHyphens w:val="0"/>
        <w:rPr>
          <w:lang w:eastAsia="es-AR"/>
        </w:rPr>
      </w:pPr>
    </w:p>
    <w:p w14:paraId="775C0986" w14:textId="77777777" w:rsidR="005D4226" w:rsidRPr="000F0128" w:rsidRDefault="005D4226" w:rsidP="00EE6855">
      <w:pPr>
        <w:suppressAutoHyphens w:val="0"/>
        <w:rPr>
          <w:lang w:val="es-AR" w:eastAsia="es-AR"/>
        </w:rPr>
      </w:pPr>
      <w:r>
        <w:rPr>
          <w:lang w:eastAsia="es-AR"/>
        </w:rPr>
        <w:t>Iglesia, Cristina</w:t>
      </w:r>
      <w:r w:rsidRPr="000F0128">
        <w:rPr>
          <w:lang w:eastAsia="es-AR"/>
        </w:rPr>
        <w:t xml:space="preserve">, “Mansilla. Sueños y vigilias”, </w:t>
      </w:r>
      <w:r w:rsidRPr="000F0128">
        <w:rPr>
          <w:i/>
          <w:iCs/>
          <w:lang w:eastAsia="es-AR"/>
        </w:rPr>
        <w:t>La violencia del azar</w:t>
      </w:r>
      <w:r w:rsidRPr="000F0128">
        <w:rPr>
          <w:lang w:eastAsia="es-AR"/>
        </w:rPr>
        <w:t>, Buenos Aires, Fondo de Cultura Económica, 2002, pp. 99-108.</w:t>
      </w:r>
      <w:r w:rsidRPr="000F0128">
        <w:rPr>
          <w:color w:val="FF0000"/>
          <w:lang w:eastAsia="es-AR"/>
        </w:rPr>
        <w:t xml:space="preserve"> </w:t>
      </w:r>
    </w:p>
    <w:p w14:paraId="20E64474" w14:textId="77777777" w:rsidR="005D4226" w:rsidRDefault="005D4226" w:rsidP="00EE6855">
      <w:pPr>
        <w:suppressAutoHyphens w:val="0"/>
        <w:rPr>
          <w:bCs/>
          <w:lang w:val="es-AR" w:eastAsia="es-AR"/>
        </w:rPr>
      </w:pPr>
    </w:p>
    <w:p w14:paraId="3CDCE9D6" w14:textId="77777777" w:rsidR="005D4226" w:rsidRPr="00DA5C65" w:rsidRDefault="005D4226" w:rsidP="00EE6855">
      <w:pPr>
        <w:suppressAutoHyphens w:val="0"/>
        <w:rPr>
          <w:bCs/>
          <w:lang w:val="es-AR" w:eastAsia="es-AR"/>
        </w:rPr>
      </w:pPr>
      <w:r>
        <w:rPr>
          <w:bCs/>
          <w:lang w:val="es-AR" w:eastAsia="es-AR"/>
        </w:rPr>
        <w:t>Korn, Guillermo, “</w:t>
      </w:r>
      <w:proofErr w:type="spellStart"/>
      <w:r>
        <w:rPr>
          <w:bCs/>
          <w:lang w:val="es-AR" w:eastAsia="es-AR"/>
        </w:rPr>
        <w:t>Mansillescas</w:t>
      </w:r>
      <w:proofErr w:type="spellEnd"/>
      <w:r>
        <w:rPr>
          <w:bCs/>
          <w:lang w:val="es-AR" w:eastAsia="es-AR"/>
        </w:rPr>
        <w:t xml:space="preserve">”, en G. Korn y Matías Farías. </w:t>
      </w:r>
      <w:r>
        <w:rPr>
          <w:bCs/>
          <w:i/>
          <w:lang w:val="es-AR" w:eastAsia="es-AR"/>
        </w:rPr>
        <w:t>Desierto y Nación II. Estados</w:t>
      </w:r>
      <w:r>
        <w:rPr>
          <w:bCs/>
          <w:lang w:val="es-AR" w:eastAsia="es-AR"/>
        </w:rPr>
        <w:t>, Buenos Aires, Caterva, 2018.</w:t>
      </w:r>
    </w:p>
    <w:p w14:paraId="02038C77" w14:textId="77777777" w:rsidR="005D4226" w:rsidRDefault="005D4226" w:rsidP="005D4226">
      <w:pPr>
        <w:jc w:val="both"/>
        <w:rPr>
          <w:lang w:val="es-AR"/>
        </w:rPr>
      </w:pPr>
    </w:p>
    <w:p w14:paraId="5D305CEA" w14:textId="77777777" w:rsidR="005D4226" w:rsidRPr="005D4226" w:rsidRDefault="005D4226" w:rsidP="005D4226">
      <w:pPr>
        <w:jc w:val="both"/>
        <w:rPr>
          <w:lang w:val="es-AR"/>
        </w:rPr>
      </w:pPr>
      <w:r w:rsidRPr="005D4226">
        <w:rPr>
          <w:lang w:val="es-AR"/>
        </w:rPr>
        <w:t xml:space="preserve">Martínez Estrada, Ezequiel, “Los personajes”, </w:t>
      </w:r>
      <w:r w:rsidRPr="005D4226">
        <w:rPr>
          <w:i/>
          <w:iCs/>
          <w:lang w:val="es-AR"/>
        </w:rPr>
        <w:t>Muerte y transfiguración de Martín Fierro. Ensayo de interpretación de la vida argentina</w:t>
      </w:r>
      <w:r w:rsidRPr="005D4226">
        <w:rPr>
          <w:lang w:val="es-AR"/>
        </w:rPr>
        <w:t>, Rosario, Beatriz Viterbo, 2005, pp. 59-105.</w:t>
      </w:r>
    </w:p>
    <w:p w14:paraId="236952E1" w14:textId="77777777" w:rsidR="005D4226" w:rsidRDefault="005D4226" w:rsidP="00EE6855">
      <w:pPr>
        <w:suppressAutoHyphens w:val="0"/>
        <w:jc w:val="both"/>
        <w:rPr>
          <w:bCs/>
          <w:lang w:val="es-AR" w:eastAsia="es-AR"/>
        </w:rPr>
      </w:pPr>
    </w:p>
    <w:p w14:paraId="1A9D525D" w14:textId="77777777" w:rsidR="005D4226" w:rsidRPr="00CE2603" w:rsidRDefault="005D4226" w:rsidP="00EE6855">
      <w:pPr>
        <w:suppressAutoHyphens w:val="0"/>
        <w:jc w:val="both"/>
        <w:rPr>
          <w:bCs/>
          <w:lang w:val="es-AR" w:eastAsia="es-AR"/>
        </w:rPr>
      </w:pPr>
      <w:proofErr w:type="spellStart"/>
      <w:r w:rsidRPr="00DA5C65">
        <w:rPr>
          <w:bCs/>
          <w:lang w:val="es-AR" w:eastAsia="es-AR"/>
        </w:rPr>
        <w:t>P</w:t>
      </w:r>
      <w:r>
        <w:rPr>
          <w:bCs/>
          <w:lang w:val="es-AR" w:eastAsia="es-AR"/>
        </w:rPr>
        <w:t>auls</w:t>
      </w:r>
      <w:proofErr w:type="spellEnd"/>
      <w:r>
        <w:rPr>
          <w:bCs/>
          <w:lang w:val="es-AR" w:eastAsia="es-AR"/>
        </w:rPr>
        <w:t xml:space="preserve">, Alan, “Prólogo” a Lucio V, Mansilla, </w:t>
      </w:r>
      <w:r>
        <w:rPr>
          <w:bCs/>
          <w:i/>
          <w:lang w:val="es-AR" w:eastAsia="es-AR"/>
        </w:rPr>
        <w:t>Una excursión a los indios ranqueles</w:t>
      </w:r>
      <w:r>
        <w:rPr>
          <w:bCs/>
          <w:lang w:val="es-AR" w:eastAsia="es-AR"/>
        </w:rPr>
        <w:t xml:space="preserve">, Buenos Aires, </w:t>
      </w:r>
      <w:proofErr w:type="spellStart"/>
      <w:r>
        <w:rPr>
          <w:bCs/>
          <w:lang w:val="es-AR" w:eastAsia="es-AR"/>
        </w:rPr>
        <w:t>Penguin</w:t>
      </w:r>
      <w:proofErr w:type="spellEnd"/>
      <w:r>
        <w:rPr>
          <w:bCs/>
          <w:lang w:val="es-AR" w:eastAsia="es-AR"/>
        </w:rPr>
        <w:t>, 2018, pp. 23-41.</w:t>
      </w:r>
    </w:p>
    <w:p w14:paraId="206D7E59" w14:textId="77777777" w:rsidR="005D4226" w:rsidRDefault="005D4226" w:rsidP="005D4226">
      <w:pPr>
        <w:jc w:val="both"/>
        <w:rPr>
          <w:lang w:val="es-AR"/>
        </w:rPr>
      </w:pPr>
    </w:p>
    <w:p w14:paraId="2394D787" w14:textId="77777777" w:rsidR="005D4226" w:rsidRDefault="005D4226" w:rsidP="005D4226">
      <w:pPr>
        <w:jc w:val="both"/>
        <w:rPr>
          <w:lang w:val="es-AR"/>
        </w:rPr>
      </w:pPr>
      <w:proofErr w:type="spellStart"/>
      <w:r w:rsidRPr="005D4226">
        <w:rPr>
          <w:lang w:val="es-AR"/>
        </w:rPr>
        <w:t>Schvartzman</w:t>
      </w:r>
      <w:proofErr w:type="spellEnd"/>
      <w:r w:rsidRPr="005D4226">
        <w:rPr>
          <w:lang w:val="es-AR"/>
        </w:rPr>
        <w:t xml:space="preserve">, Julio, “El camino de Fierro”, en </w:t>
      </w:r>
      <w:r w:rsidRPr="005D4226">
        <w:rPr>
          <w:i/>
          <w:iCs/>
          <w:lang w:val="es-AR"/>
        </w:rPr>
        <w:t>Letras gauchas</w:t>
      </w:r>
      <w:r w:rsidRPr="005D4226">
        <w:rPr>
          <w:lang w:val="es-AR"/>
        </w:rPr>
        <w:t>. Buenos Aires, Eterna Cadencia, 2013.</w:t>
      </w:r>
    </w:p>
    <w:p w14:paraId="201D1C8E" w14:textId="77777777" w:rsidR="005D4226" w:rsidRDefault="005D4226" w:rsidP="005D4226">
      <w:pPr>
        <w:jc w:val="both"/>
        <w:rPr>
          <w:lang w:val="es-AR"/>
        </w:rPr>
      </w:pPr>
    </w:p>
    <w:p w14:paraId="17DD2424" w14:textId="77777777" w:rsidR="005D4226" w:rsidRPr="000F0128" w:rsidRDefault="005D4226" w:rsidP="005D4226">
      <w:pPr>
        <w:jc w:val="both"/>
        <w:rPr>
          <w:lang w:val="es-AR"/>
        </w:rPr>
      </w:pPr>
      <w:proofErr w:type="spellStart"/>
      <w:r w:rsidRPr="000F0128">
        <w:rPr>
          <w:lang w:val="es-ES_tradnl" w:eastAsia="es-AR"/>
        </w:rPr>
        <w:t>Schvartzman</w:t>
      </w:r>
      <w:proofErr w:type="spellEnd"/>
      <w:r w:rsidRPr="000F0128">
        <w:rPr>
          <w:lang w:val="es-ES_tradnl" w:eastAsia="es-AR"/>
        </w:rPr>
        <w:t xml:space="preserve">, Julio, </w:t>
      </w:r>
      <w:r w:rsidRPr="000F0128">
        <w:rPr>
          <w:lang w:val="es-AR" w:eastAsia="es-AR"/>
        </w:rPr>
        <w:t xml:space="preserve">“Lucio V. Mansilla y la orgía ranquel”, en </w:t>
      </w:r>
      <w:r w:rsidRPr="000F0128">
        <w:rPr>
          <w:i/>
          <w:iCs/>
          <w:lang w:val="es-AR" w:eastAsia="es-AR"/>
        </w:rPr>
        <w:t xml:space="preserve">América. </w:t>
      </w:r>
      <w:r w:rsidRPr="000F0128">
        <w:rPr>
          <w:i/>
          <w:iCs/>
          <w:lang w:val="fr-FR" w:eastAsia="es-AR"/>
        </w:rPr>
        <w:t>Cahiers du CRICCAL</w:t>
      </w:r>
      <w:r w:rsidRPr="000F0128">
        <w:rPr>
          <w:lang w:val="fr-FR" w:eastAsia="es-AR"/>
        </w:rPr>
        <w:t xml:space="preserve">, 28, </w:t>
      </w:r>
      <w:r w:rsidRPr="000F0128">
        <w:rPr>
          <w:i/>
          <w:iCs/>
          <w:lang w:val="fr-FR" w:eastAsia="es-AR"/>
        </w:rPr>
        <w:t>La fête en Amérique latine</w:t>
      </w:r>
      <w:r w:rsidRPr="000F0128">
        <w:rPr>
          <w:lang w:val="fr-FR" w:eastAsia="es-AR"/>
        </w:rPr>
        <w:t>, II, Paris, 2002.</w:t>
      </w:r>
    </w:p>
    <w:p w14:paraId="19C04788" w14:textId="77777777" w:rsidR="00EE6855" w:rsidRPr="000F0128" w:rsidRDefault="00EE6855" w:rsidP="00EE6855">
      <w:pPr>
        <w:jc w:val="both"/>
        <w:rPr>
          <w:u w:val="single"/>
        </w:rPr>
      </w:pPr>
    </w:p>
    <w:p w14:paraId="0084E6B4" w14:textId="77777777" w:rsidR="00EE6855" w:rsidRPr="000F0128" w:rsidRDefault="005D4226" w:rsidP="00EE6855">
      <w:pPr>
        <w:jc w:val="both"/>
        <w:rPr>
          <w:b/>
        </w:rPr>
      </w:pPr>
      <w:r>
        <w:rPr>
          <w:b/>
        </w:rPr>
        <w:t>Unidad 4</w:t>
      </w:r>
      <w:r w:rsidR="00EE6855" w:rsidRPr="000F0128">
        <w:rPr>
          <w:b/>
        </w:rPr>
        <w:t>.</w:t>
      </w:r>
      <w:r w:rsidR="00331D6F" w:rsidRPr="00331D6F">
        <w:rPr>
          <w:b/>
        </w:rPr>
        <w:t xml:space="preserve"> Sociabilidad e intimidad de los cuerpos</w:t>
      </w:r>
    </w:p>
    <w:p w14:paraId="05934702" w14:textId="77777777" w:rsidR="00EE6855" w:rsidRPr="000F0128" w:rsidRDefault="00EE6855" w:rsidP="00EE6855">
      <w:pPr>
        <w:jc w:val="both"/>
      </w:pPr>
    </w:p>
    <w:p w14:paraId="7E17D35E" w14:textId="77777777" w:rsidR="00EE6855" w:rsidRPr="000F0128" w:rsidRDefault="00EE6855" w:rsidP="00EE6855">
      <w:pPr>
        <w:jc w:val="both"/>
        <w:rPr>
          <w:u w:val="single"/>
        </w:rPr>
      </w:pPr>
      <w:r w:rsidRPr="000F0128">
        <w:rPr>
          <w:u w:val="single"/>
        </w:rPr>
        <w:t>Bibliografía obligatoria</w:t>
      </w:r>
    </w:p>
    <w:p w14:paraId="7314B8F6" w14:textId="77777777" w:rsidR="00EE6855" w:rsidRPr="000F0128" w:rsidRDefault="00EE6855" w:rsidP="00EE6855">
      <w:pPr>
        <w:jc w:val="both"/>
      </w:pPr>
    </w:p>
    <w:p w14:paraId="7D08A109" w14:textId="77777777" w:rsidR="00EE6855" w:rsidRPr="000F0128" w:rsidRDefault="00EE6855" w:rsidP="00EE6855">
      <w:pPr>
        <w:suppressAutoHyphens w:val="0"/>
        <w:jc w:val="both"/>
        <w:rPr>
          <w:lang w:val="es-AR" w:eastAsia="es-AR"/>
        </w:rPr>
      </w:pPr>
      <w:proofErr w:type="spellStart"/>
      <w:r w:rsidRPr="000F0128">
        <w:rPr>
          <w:shd w:val="clear" w:color="auto" w:fill="FFFFFF"/>
          <w:lang w:val="es-AR" w:eastAsia="es-AR"/>
        </w:rPr>
        <w:t>Batticuore</w:t>
      </w:r>
      <w:proofErr w:type="spellEnd"/>
      <w:r w:rsidRPr="000F0128">
        <w:rPr>
          <w:shd w:val="clear" w:color="auto" w:fill="FFFFFF"/>
          <w:lang w:val="es-AR" w:eastAsia="es-AR"/>
        </w:rPr>
        <w:t>, Graciela. “</w:t>
      </w:r>
      <w:r>
        <w:rPr>
          <w:shd w:val="clear" w:color="auto" w:fill="FFFFFF"/>
          <w:lang w:val="es-AR" w:eastAsia="es-AR"/>
        </w:rPr>
        <w:t xml:space="preserve">Rémoras románticas: padres e hijos en el corazón de </w:t>
      </w:r>
      <w:r>
        <w:rPr>
          <w:i/>
          <w:shd w:val="clear" w:color="auto" w:fill="FFFFFF"/>
          <w:lang w:val="es-AR" w:eastAsia="es-AR"/>
        </w:rPr>
        <w:t>Lo íntimo</w:t>
      </w:r>
      <w:r>
        <w:rPr>
          <w:shd w:val="clear" w:color="auto" w:fill="FFFFFF"/>
          <w:lang w:val="es-AR" w:eastAsia="es-AR"/>
        </w:rPr>
        <w:t xml:space="preserve">” y “Las zonas de reserva. El modelo de la autoría censurada”, </w:t>
      </w:r>
      <w:r>
        <w:rPr>
          <w:i/>
          <w:iCs/>
          <w:bdr w:val="none" w:sz="0" w:space="0" w:color="auto" w:frame="1"/>
          <w:lang w:val="es-AR" w:eastAsia="es-AR"/>
        </w:rPr>
        <w:t>La mujer r</w:t>
      </w:r>
      <w:r w:rsidRPr="000F0128">
        <w:rPr>
          <w:i/>
          <w:iCs/>
          <w:bdr w:val="none" w:sz="0" w:space="0" w:color="auto" w:frame="1"/>
          <w:lang w:val="es-AR" w:eastAsia="es-AR"/>
        </w:rPr>
        <w:t>omántica</w:t>
      </w:r>
      <w:r>
        <w:rPr>
          <w:i/>
          <w:iCs/>
          <w:bdr w:val="none" w:sz="0" w:space="0" w:color="auto" w:frame="1"/>
          <w:lang w:val="es-AR" w:eastAsia="es-AR"/>
        </w:rPr>
        <w:t>.</w:t>
      </w:r>
      <w:r w:rsidRPr="000F0128">
        <w:rPr>
          <w:i/>
          <w:iCs/>
          <w:bdr w:val="none" w:sz="0" w:space="0" w:color="auto" w:frame="1"/>
          <w:lang w:val="es-AR" w:eastAsia="es-AR"/>
        </w:rPr>
        <w:t xml:space="preserve"> </w:t>
      </w:r>
      <w:r>
        <w:rPr>
          <w:i/>
          <w:iCs/>
          <w:bdr w:val="none" w:sz="0" w:space="0" w:color="auto" w:frame="1"/>
          <w:lang w:val="es-AR" w:eastAsia="es-AR"/>
        </w:rPr>
        <w:t>Lectoras,</w:t>
      </w:r>
      <w:r w:rsidRPr="000F0128">
        <w:rPr>
          <w:i/>
          <w:iCs/>
          <w:bdr w:val="none" w:sz="0" w:space="0" w:color="auto" w:frame="1"/>
          <w:lang w:val="es-AR" w:eastAsia="es-AR"/>
        </w:rPr>
        <w:t xml:space="preserve"> autoras y escrit</w:t>
      </w:r>
      <w:r>
        <w:rPr>
          <w:i/>
          <w:iCs/>
          <w:bdr w:val="none" w:sz="0" w:space="0" w:color="auto" w:frame="1"/>
          <w:lang w:val="es-AR" w:eastAsia="es-AR"/>
        </w:rPr>
        <w:t xml:space="preserve">ores en la Argentina: 1830-1870, </w:t>
      </w:r>
      <w:r w:rsidRPr="000F0128">
        <w:rPr>
          <w:i/>
          <w:iCs/>
          <w:bdr w:val="none" w:sz="0" w:space="0" w:color="auto" w:frame="1"/>
          <w:lang w:val="es-AR" w:eastAsia="es-AR"/>
        </w:rPr>
        <w:t> </w:t>
      </w:r>
      <w:r>
        <w:rPr>
          <w:lang w:val="es-AR" w:eastAsia="es-AR"/>
        </w:rPr>
        <w:t xml:space="preserve">Buenos Aires, </w:t>
      </w:r>
      <w:proofErr w:type="spellStart"/>
      <w:r>
        <w:rPr>
          <w:lang w:val="es-AR" w:eastAsia="es-AR"/>
        </w:rPr>
        <w:t>Edhasa</w:t>
      </w:r>
      <w:proofErr w:type="spellEnd"/>
      <w:r>
        <w:rPr>
          <w:lang w:val="es-AR" w:eastAsia="es-AR"/>
        </w:rPr>
        <w:t>, 2005, pp.</w:t>
      </w:r>
      <w:r w:rsidRPr="000F0128">
        <w:rPr>
          <w:lang w:val="es-AR" w:eastAsia="es-AR"/>
        </w:rPr>
        <w:t xml:space="preserve"> </w:t>
      </w:r>
      <w:r>
        <w:rPr>
          <w:lang w:val="es-AR" w:eastAsia="es-AR"/>
        </w:rPr>
        <w:t>316-321 y 321-327</w:t>
      </w:r>
      <w:r w:rsidRPr="000F0128">
        <w:rPr>
          <w:lang w:val="es-AR" w:eastAsia="es-AR"/>
        </w:rPr>
        <w:t>.</w:t>
      </w:r>
    </w:p>
    <w:p w14:paraId="4F16D738" w14:textId="77777777" w:rsidR="00EE6855" w:rsidRDefault="00EE6855" w:rsidP="00EE6855">
      <w:pPr>
        <w:suppressAutoHyphens w:val="0"/>
        <w:rPr>
          <w:shd w:val="clear" w:color="auto" w:fill="FFFFFF"/>
          <w:lang w:val="es-AR" w:eastAsia="es-AR"/>
        </w:rPr>
      </w:pPr>
    </w:p>
    <w:p w14:paraId="3A4B7069" w14:textId="77777777" w:rsidR="00EE6855" w:rsidRDefault="00EE6855" w:rsidP="004756C4">
      <w:pPr>
        <w:suppressAutoHyphens w:val="0"/>
        <w:jc w:val="both"/>
        <w:rPr>
          <w:lang w:val="es-AR" w:eastAsia="es-AR"/>
        </w:rPr>
      </w:pPr>
      <w:proofErr w:type="spellStart"/>
      <w:r w:rsidRPr="000F0128">
        <w:rPr>
          <w:lang w:val="es-AR" w:eastAsia="es-AR"/>
        </w:rPr>
        <w:t>Batticuore</w:t>
      </w:r>
      <w:proofErr w:type="spellEnd"/>
      <w:r w:rsidRPr="000F0128">
        <w:rPr>
          <w:lang w:val="es-AR" w:eastAsia="es-AR"/>
        </w:rPr>
        <w:t>, Graciela,</w:t>
      </w:r>
      <w:r>
        <w:rPr>
          <w:lang w:val="es-AR" w:eastAsia="es-AR"/>
        </w:rPr>
        <w:t xml:space="preserve"> “Los trabajos y los días” y “Pasiones”,</w:t>
      </w:r>
      <w:r w:rsidRPr="000F0128">
        <w:rPr>
          <w:lang w:val="es-AR" w:eastAsia="es-AR"/>
        </w:rPr>
        <w:t xml:space="preserve"> </w:t>
      </w:r>
      <w:r w:rsidRPr="000F0128">
        <w:rPr>
          <w:i/>
          <w:lang w:val="es-AR" w:eastAsia="es-AR"/>
        </w:rPr>
        <w:t>Mariquita Sánchez: bajo el signo de la revolución</w:t>
      </w:r>
      <w:r w:rsidRPr="000F0128">
        <w:rPr>
          <w:lang w:val="es-AR" w:eastAsia="es-AR"/>
        </w:rPr>
        <w:t xml:space="preserve">, Buenos Aires, </w:t>
      </w:r>
      <w:proofErr w:type="spellStart"/>
      <w:r w:rsidRPr="000F0128">
        <w:rPr>
          <w:lang w:val="es-AR" w:eastAsia="es-AR"/>
        </w:rPr>
        <w:t>Edhasa</w:t>
      </w:r>
      <w:proofErr w:type="spellEnd"/>
      <w:r w:rsidRPr="000F0128">
        <w:rPr>
          <w:lang w:val="es-AR" w:eastAsia="es-AR"/>
        </w:rPr>
        <w:t>, 2012.</w:t>
      </w:r>
      <w:r>
        <w:rPr>
          <w:lang w:val="es-AR" w:eastAsia="es-AR"/>
        </w:rPr>
        <w:t xml:space="preserve"> 226-232 y233-236. </w:t>
      </w:r>
    </w:p>
    <w:p w14:paraId="7B2449A7" w14:textId="77777777" w:rsidR="00EE6855" w:rsidRPr="000F0128" w:rsidRDefault="00EE6855" w:rsidP="00EE6855">
      <w:pPr>
        <w:jc w:val="both"/>
        <w:rPr>
          <w:u w:val="single"/>
        </w:rPr>
      </w:pPr>
    </w:p>
    <w:p w14:paraId="3A2A7FE2" w14:textId="77777777" w:rsidR="00EE6855" w:rsidRPr="000F0128" w:rsidRDefault="00EE6855" w:rsidP="00EE6855">
      <w:pPr>
        <w:suppressAutoHyphens w:val="0"/>
        <w:jc w:val="both"/>
        <w:rPr>
          <w:lang w:val="es-AR" w:eastAsia="es-AR"/>
        </w:rPr>
      </w:pPr>
      <w:r w:rsidRPr="000F0128">
        <w:rPr>
          <w:shd w:val="clear" w:color="auto" w:fill="FFFFFF"/>
          <w:lang w:val="es-AR" w:eastAsia="es-AR"/>
        </w:rPr>
        <w:t>Iglesia, Cristina, “El autorretrato de la escritora. A propósito de </w:t>
      </w:r>
      <w:r w:rsidRPr="000F0128">
        <w:rPr>
          <w:i/>
          <w:iCs/>
          <w:bdr w:val="none" w:sz="0" w:space="0" w:color="auto" w:frame="1"/>
          <w:lang w:val="es-AR" w:eastAsia="es-AR"/>
        </w:rPr>
        <w:t>Lo íntimo </w:t>
      </w:r>
      <w:r w:rsidRPr="000F0128">
        <w:rPr>
          <w:lang w:val="es-AR" w:eastAsia="es-AR"/>
        </w:rPr>
        <w:t xml:space="preserve">de Juana Manuela Gorriti.”, en Lea </w:t>
      </w:r>
      <w:proofErr w:type="spellStart"/>
      <w:r w:rsidRPr="000F0128">
        <w:rPr>
          <w:lang w:val="es-AR" w:eastAsia="es-AR"/>
        </w:rPr>
        <w:t>Fletcher</w:t>
      </w:r>
      <w:proofErr w:type="spellEnd"/>
      <w:r w:rsidRPr="000F0128">
        <w:rPr>
          <w:lang w:val="es-AR" w:eastAsia="es-AR"/>
        </w:rPr>
        <w:t xml:space="preserve"> (ed.),  </w:t>
      </w:r>
      <w:r w:rsidRPr="000F0128">
        <w:rPr>
          <w:i/>
          <w:iCs/>
          <w:bdr w:val="none" w:sz="0" w:space="0" w:color="auto" w:frame="1"/>
          <w:lang w:val="es-AR" w:eastAsia="es-AR"/>
        </w:rPr>
        <w:t>Mujeres y cultura en la Argentina del siglo XIX</w:t>
      </w:r>
      <w:r w:rsidRPr="000F0128">
        <w:rPr>
          <w:lang w:val="es-AR" w:eastAsia="es-AR"/>
        </w:rPr>
        <w:t xml:space="preserve">, Buenos Aires, </w:t>
      </w:r>
      <w:proofErr w:type="spellStart"/>
      <w:r w:rsidRPr="000F0128">
        <w:rPr>
          <w:lang w:val="es-AR" w:eastAsia="es-AR"/>
        </w:rPr>
        <w:t>Feminaria</w:t>
      </w:r>
      <w:proofErr w:type="spellEnd"/>
      <w:r w:rsidRPr="000F0128">
        <w:rPr>
          <w:lang w:val="es-AR" w:eastAsia="es-AR"/>
        </w:rPr>
        <w:t xml:space="preserve"> Editora, 1994. 13-19.</w:t>
      </w:r>
    </w:p>
    <w:p w14:paraId="0B78D074" w14:textId="77777777" w:rsidR="00EE6855" w:rsidRPr="000F0128" w:rsidRDefault="00EE6855" w:rsidP="00EE6855">
      <w:pPr>
        <w:suppressAutoHyphens w:val="0"/>
        <w:rPr>
          <w:lang w:val="es-AR" w:eastAsia="es-AR"/>
        </w:rPr>
      </w:pPr>
      <w:r w:rsidRPr="000F0128">
        <w:rPr>
          <w:shd w:val="clear" w:color="auto" w:fill="FFFFFF"/>
          <w:lang w:val="es-AR" w:eastAsia="es-AR"/>
        </w:rPr>
        <w:t> </w:t>
      </w:r>
    </w:p>
    <w:p w14:paraId="34E1B354" w14:textId="77777777" w:rsidR="00EE6855" w:rsidRPr="000F0128" w:rsidRDefault="00EE6855" w:rsidP="00EE6855">
      <w:pPr>
        <w:jc w:val="both"/>
      </w:pPr>
      <w:r w:rsidRPr="000F0128">
        <w:rPr>
          <w:u w:val="single"/>
        </w:rPr>
        <w:t>Bibliografía complementaria</w:t>
      </w:r>
    </w:p>
    <w:p w14:paraId="51A97867" w14:textId="77777777" w:rsidR="00EE6855" w:rsidRPr="000F0128" w:rsidRDefault="00EE6855" w:rsidP="00EE6855">
      <w:pPr>
        <w:jc w:val="both"/>
      </w:pPr>
    </w:p>
    <w:p w14:paraId="6D7CEDEB" w14:textId="77777777" w:rsidR="00EE6855" w:rsidRDefault="00EE6855" w:rsidP="00EE6855">
      <w:pPr>
        <w:suppressAutoHyphens w:val="0"/>
        <w:jc w:val="both"/>
        <w:rPr>
          <w:u w:val="single"/>
        </w:rPr>
      </w:pPr>
      <w:proofErr w:type="spellStart"/>
      <w:r>
        <w:rPr>
          <w:lang w:val="es-AR" w:eastAsia="es-AR"/>
        </w:rPr>
        <w:t>Batticuore</w:t>
      </w:r>
      <w:proofErr w:type="spellEnd"/>
      <w:r>
        <w:rPr>
          <w:lang w:val="es-AR" w:eastAsia="es-AR"/>
        </w:rPr>
        <w:t xml:space="preserve">, Graciela, “De la conversación a la escritura. Sobre cómo ser o devenir autora. Mariquita Sánchez”,  </w:t>
      </w:r>
      <w:r>
        <w:rPr>
          <w:i/>
          <w:iCs/>
          <w:bdr w:val="none" w:sz="0" w:space="0" w:color="auto" w:frame="1"/>
          <w:lang w:val="es-AR" w:eastAsia="es-AR"/>
        </w:rPr>
        <w:t>La mujer r</w:t>
      </w:r>
      <w:r w:rsidRPr="000F0128">
        <w:rPr>
          <w:i/>
          <w:iCs/>
          <w:bdr w:val="none" w:sz="0" w:space="0" w:color="auto" w:frame="1"/>
          <w:lang w:val="es-AR" w:eastAsia="es-AR"/>
        </w:rPr>
        <w:t>omántica</w:t>
      </w:r>
      <w:r>
        <w:rPr>
          <w:i/>
          <w:iCs/>
          <w:bdr w:val="none" w:sz="0" w:space="0" w:color="auto" w:frame="1"/>
          <w:lang w:val="es-AR" w:eastAsia="es-AR"/>
        </w:rPr>
        <w:t>.</w:t>
      </w:r>
      <w:r w:rsidRPr="000F0128">
        <w:rPr>
          <w:i/>
          <w:iCs/>
          <w:bdr w:val="none" w:sz="0" w:space="0" w:color="auto" w:frame="1"/>
          <w:lang w:val="es-AR" w:eastAsia="es-AR"/>
        </w:rPr>
        <w:t xml:space="preserve"> </w:t>
      </w:r>
      <w:r>
        <w:rPr>
          <w:i/>
          <w:iCs/>
          <w:bdr w:val="none" w:sz="0" w:space="0" w:color="auto" w:frame="1"/>
          <w:lang w:val="es-AR" w:eastAsia="es-AR"/>
        </w:rPr>
        <w:t>Lectoras,</w:t>
      </w:r>
      <w:r w:rsidRPr="000F0128">
        <w:rPr>
          <w:i/>
          <w:iCs/>
          <w:bdr w:val="none" w:sz="0" w:space="0" w:color="auto" w:frame="1"/>
          <w:lang w:val="es-AR" w:eastAsia="es-AR"/>
        </w:rPr>
        <w:t xml:space="preserve"> autoras y escrit</w:t>
      </w:r>
      <w:r>
        <w:rPr>
          <w:i/>
          <w:iCs/>
          <w:bdr w:val="none" w:sz="0" w:space="0" w:color="auto" w:frame="1"/>
          <w:lang w:val="es-AR" w:eastAsia="es-AR"/>
        </w:rPr>
        <w:t xml:space="preserve">ores en la Argentina: 1830-1870, </w:t>
      </w:r>
      <w:r w:rsidRPr="000F0128">
        <w:rPr>
          <w:i/>
          <w:iCs/>
          <w:bdr w:val="none" w:sz="0" w:space="0" w:color="auto" w:frame="1"/>
          <w:lang w:val="es-AR" w:eastAsia="es-AR"/>
        </w:rPr>
        <w:t> </w:t>
      </w:r>
      <w:r>
        <w:rPr>
          <w:lang w:val="es-AR" w:eastAsia="es-AR"/>
        </w:rPr>
        <w:t xml:space="preserve">Buenos Aires, </w:t>
      </w:r>
      <w:proofErr w:type="spellStart"/>
      <w:r>
        <w:rPr>
          <w:lang w:val="es-AR" w:eastAsia="es-AR"/>
        </w:rPr>
        <w:t>Edhasa</w:t>
      </w:r>
      <w:proofErr w:type="spellEnd"/>
      <w:r>
        <w:rPr>
          <w:lang w:val="es-AR" w:eastAsia="es-AR"/>
        </w:rPr>
        <w:t>, 2005,</w:t>
      </w:r>
    </w:p>
    <w:p w14:paraId="6CC03CCA" w14:textId="77777777" w:rsidR="00EE6855" w:rsidRDefault="00EE6855" w:rsidP="00EE6855">
      <w:pPr>
        <w:jc w:val="both"/>
        <w:rPr>
          <w:u w:val="single"/>
        </w:rPr>
      </w:pPr>
    </w:p>
    <w:p w14:paraId="25E90B4B" w14:textId="77777777" w:rsidR="00EE6855" w:rsidRPr="000F0128" w:rsidRDefault="00EE6855" w:rsidP="00EE6855">
      <w:pPr>
        <w:suppressAutoHyphens w:val="0"/>
        <w:jc w:val="both"/>
        <w:rPr>
          <w:lang w:val="es-AR" w:eastAsia="es-AR"/>
        </w:rPr>
      </w:pPr>
      <w:r w:rsidRPr="000F0128">
        <w:rPr>
          <w:shd w:val="clear" w:color="auto" w:fill="FFFFFF"/>
          <w:lang w:val="es-AR" w:eastAsia="es-AR"/>
        </w:rPr>
        <w:t>Iglesia, Cristina,  “La caja de sorpresas. Notas sobre biografía y autobiografía en Juana Manuela Gorriti”, </w:t>
      </w:r>
      <w:r w:rsidRPr="000F0128">
        <w:rPr>
          <w:i/>
          <w:iCs/>
          <w:bdr w:val="none" w:sz="0" w:space="0" w:color="auto" w:frame="1"/>
          <w:lang w:val="es-AR" w:eastAsia="es-AR"/>
        </w:rPr>
        <w:t>El ajuar de la patria: ensayos críticos sobre Juana Manuela Gorriti</w:t>
      </w:r>
      <w:r w:rsidRPr="000F0128">
        <w:rPr>
          <w:bdr w:val="none" w:sz="0" w:space="0" w:color="auto" w:frame="1"/>
          <w:lang w:val="es-AR" w:eastAsia="es-AR"/>
        </w:rPr>
        <w:t>,</w:t>
      </w:r>
      <w:r w:rsidRPr="000F0128">
        <w:rPr>
          <w:i/>
          <w:iCs/>
          <w:bdr w:val="none" w:sz="0" w:space="0" w:color="auto" w:frame="1"/>
          <w:lang w:val="es-AR" w:eastAsia="es-AR"/>
        </w:rPr>
        <w:t> </w:t>
      </w:r>
      <w:r w:rsidRPr="000F0128">
        <w:rPr>
          <w:lang w:val="es-AR" w:eastAsia="es-AR"/>
        </w:rPr>
        <w:t xml:space="preserve">Buenos Aires, </w:t>
      </w:r>
      <w:proofErr w:type="spellStart"/>
      <w:r w:rsidRPr="000F0128">
        <w:rPr>
          <w:lang w:val="es-AR" w:eastAsia="es-AR"/>
        </w:rPr>
        <w:t>Feminaria</w:t>
      </w:r>
      <w:proofErr w:type="spellEnd"/>
      <w:r w:rsidRPr="000F0128">
        <w:rPr>
          <w:lang w:val="es-AR" w:eastAsia="es-AR"/>
        </w:rPr>
        <w:t xml:space="preserve"> Editora, 1993, pp. 28-44.</w:t>
      </w:r>
    </w:p>
    <w:p w14:paraId="78630419" w14:textId="77777777" w:rsidR="00EE6855" w:rsidRPr="000F0128" w:rsidRDefault="00EE6855" w:rsidP="00EE6855">
      <w:pPr>
        <w:suppressAutoHyphens w:val="0"/>
        <w:rPr>
          <w:lang w:val="es-AR" w:eastAsia="es-AR"/>
        </w:rPr>
      </w:pPr>
      <w:r w:rsidRPr="000F0128">
        <w:rPr>
          <w:shd w:val="clear" w:color="auto" w:fill="FFFFFF"/>
          <w:lang w:val="es-AR" w:eastAsia="es-AR"/>
        </w:rPr>
        <w:t> </w:t>
      </w:r>
    </w:p>
    <w:p w14:paraId="09A13AB5" w14:textId="77777777" w:rsidR="00EE6855" w:rsidRPr="000F0128" w:rsidRDefault="00EE6855" w:rsidP="00EE6855">
      <w:pPr>
        <w:suppressAutoHyphens w:val="0"/>
        <w:jc w:val="both"/>
        <w:rPr>
          <w:lang w:val="es-AR" w:eastAsia="es-AR"/>
        </w:rPr>
      </w:pPr>
      <w:proofErr w:type="spellStart"/>
      <w:r>
        <w:rPr>
          <w:lang w:val="es-AR" w:eastAsia="es-AR"/>
        </w:rPr>
        <w:t>Peluffo</w:t>
      </w:r>
      <w:proofErr w:type="spellEnd"/>
      <w:r>
        <w:rPr>
          <w:lang w:val="es-AR" w:eastAsia="es-AR"/>
        </w:rPr>
        <w:t>, Ana, “</w:t>
      </w:r>
      <w:r w:rsidRPr="000F0128">
        <w:rPr>
          <w:lang w:val="es-AR" w:eastAsia="es-AR"/>
        </w:rPr>
        <w:t>Desencuentros de la sororidad republi</w:t>
      </w:r>
      <w:r>
        <w:rPr>
          <w:lang w:val="es-AR" w:eastAsia="es-AR"/>
        </w:rPr>
        <w:t>cana en el Perú de fin de siglo”</w:t>
      </w:r>
      <w:r w:rsidRPr="000F0128">
        <w:rPr>
          <w:lang w:val="es-AR" w:eastAsia="es-AR"/>
        </w:rPr>
        <w:t>, en María Claudia André y Patricia Rubio (</w:t>
      </w:r>
      <w:proofErr w:type="spellStart"/>
      <w:r w:rsidRPr="000F0128">
        <w:rPr>
          <w:lang w:val="es-AR" w:eastAsia="es-AR"/>
        </w:rPr>
        <w:t>comps</w:t>
      </w:r>
      <w:proofErr w:type="spellEnd"/>
      <w:r w:rsidRPr="000F0128">
        <w:rPr>
          <w:lang w:val="es-AR" w:eastAsia="es-AR"/>
        </w:rPr>
        <w:t xml:space="preserve">.), </w:t>
      </w:r>
      <w:r w:rsidRPr="000F0128">
        <w:rPr>
          <w:i/>
          <w:iCs/>
          <w:lang w:val="es-AR" w:eastAsia="es-AR"/>
        </w:rPr>
        <w:t>Entre mujeres: Colaboraciones, influencias e intertextualidades en la literatura y el arte latinoamericanos</w:t>
      </w:r>
      <w:r w:rsidRPr="000F0128">
        <w:rPr>
          <w:lang w:val="es-AR" w:eastAsia="es-AR"/>
        </w:rPr>
        <w:t>, Santiago de Chile, RIL, 2005, pp. 141.</w:t>
      </w:r>
    </w:p>
    <w:p w14:paraId="0955DC8B" w14:textId="77777777" w:rsidR="00EE6855" w:rsidRPr="000F0128" w:rsidRDefault="00EE6855" w:rsidP="00EE6855">
      <w:pPr>
        <w:suppressAutoHyphens w:val="0"/>
        <w:rPr>
          <w:lang w:val="es-AR" w:eastAsia="es-AR"/>
        </w:rPr>
      </w:pPr>
      <w:r w:rsidRPr="000F0128">
        <w:rPr>
          <w:lang w:val="es-AR" w:eastAsia="es-AR"/>
        </w:rPr>
        <w:t> </w:t>
      </w:r>
    </w:p>
    <w:p w14:paraId="3DFA691C" w14:textId="77777777" w:rsidR="00EE6855" w:rsidRPr="000F0128" w:rsidRDefault="00EE6855" w:rsidP="00EE6855">
      <w:pPr>
        <w:suppressAutoHyphens w:val="0"/>
        <w:jc w:val="both"/>
        <w:rPr>
          <w:lang w:val="es-AR" w:eastAsia="es-AR"/>
        </w:rPr>
      </w:pPr>
      <w:proofErr w:type="spellStart"/>
      <w:r>
        <w:rPr>
          <w:shd w:val="clear" w:color="auto" w:fill="FFFFFF"/>
          <w:lang w:val="es-AR" w:eastAsia="es-AR"/>
        </w:rPr>
        <w:t>Vicens</w:t>
      </w:r>
      <w:proofErr w:type="spellEnd"/>
      <w:r>
        <w:rPr>
          <w:shd w:val="clear" w:color="auto" w:fill="FFFFFF"/>
          <w:lang w:val="es-AR" w:eastAsia="es-AR"/>
        </w:rPr>
        <w:t>, María, “Lectoras de patria grande</w:t>
      </w:r>
      <w:r w:rsidRPr="000F0128">
        <w:rPr>
          <w:shd w:val="clear" w:color="auto" w:fill="FFFFFF"/>
          <w:lang w:val="es-AR" w:eastAsia="es-AR"/>
        </w:rPr>
        <w:t>: escritoras sudamericanas en la prensa porteña finisecular", </w:t>
      </w:r>
      <w:r w:rsidRPr="000F0128">
        <w:rPr>
          <w:i/>
          <w:iCs/>
          <w:lang w:val="es-AR" w:eastAsia="es-AR"/>
        </w:rPr>
        <w:t xml:space="preserve">Revista de Crítica Literaria </w:t>
      </w:r>
      <w:proofErr w:type="gramStart"/>
      <w:r w:rsidRPr="000F0128">
        <w:rPr>
          <w:i/>
          <w:iCs/>
          <w:lang w:val="es-AR" w:eastAsia="es-AR"/>
        </w:rPr>
        <w:t>Latinoamericana</w:t>
      </w:r>
      <w:r w:rsidRPr="000F0128">
        <w:rPr>
          <w:lang w:val="es-AR" w:eastAsia="es-AR"/>
        </w:rPr>
        <w:t> ,</w:t>
      </w:r>
      <w:proofErr w:type="gramEnd"/>
      <w:r w:rsidRPr="000F0128">
        <w:rPr>
          <w:lang w:val="es-AR" w:eastAsia="es-AR"/>
        </w:rPr>
        <w:t xml:space="preserve"> 2015, pp. 193-219.</w:t>
      </w:r>
    </w:p>
    <w:p w14:paraId="4A9F1BE1" w14:textId="77777777" w:rsidR="00EE6855" w:rsidRDefault="00EE6855" w:rsidP="00EE6855">
      <w:pPr>
        <w:jc w:val="both"/>
        <w:rPr>
          <w:u w:val="single"/>
        </w:rPr>
      </w:pPr>
    </w:p>
    <w:p w14:paraId="54FD763B" w14:textId="77777777" w:rsidR="005D4226" w:rsidRPr="00192E53" w:rsidRDefault="005D4226" w:rsidP="00EE6855">
      <w:pPr>
        <w:jc w:val="both"/>
        <w:rPr>
          <w:b/>
        </w:rPr>
      </w:pPr>
      <w:r w:rsidRPr="00192E53">
        <w:rPr>
          <w:b/>
        </w:rPr>
        <w:t>Unidad 5.</w:t>
      </w:r>
      <w:r w:rsidR="00A523E7" w:rsidRPr="00192E53">
        <w:rPr>
          <w:b/>
        </w:rPr>
        <w:t xml:space="preserve"> Cuerpos enfermos</w:t>
      </w:r>
    </w:p>
    <w:p w14:paraId="1AAD9A11" w14:textId="77777777" w:rsidR="005D4226" w:rsidRPr="00976CBC" w:rsidRDefault="005D4226" w:rsidP="00EE6855">
      <w:pPr>
        <w:jc w:val="both"/>
        <w:rPr>
          <w:highlight w:val="yellow"/>
        </w:rPr>
      </w:pPr>
    </w:p>
    <w:p w14:paraId="10FC2F7B" w14:textId="77777777" w:rsidR="005D4226" w:rsidRPr="00C90363" w:rsidRDefault="005D4226" w:rsidP="00EE6855">
      <w:pPr>
        <w:jc w:val="both"/>
      </w:pPr>
      <w:r w:rsidRPr="00C90363">
        <w:rPr>
          <w:u w:val="single"/>
        </w:rPr>
        <w:t>Bibliografía obligatoria</w:t>
      </w:r>
    </w:p>
    <w:p w14:paraId="35B64917" w14:textId="77777777" w:rsidR="005D4226" w:rsidRPr="00192E53" w:rsidRDefault="005D4226" w:rsidP="00EE6855">
      <w:pPr>
        <w:jc w:val="both"/>
        <w:rPr>
          <w:u w:val="single"/>
        </w:rPr>
      </w:pPr>
    </w:p>
    <w:p w14:paraId="2D1ED52B" w14:textId="77777777" w:rsidR="005D4226" w:rsidRPr="00192E53" w:rsidRDefault="00A12ECF" w:rsidP="00EE6855">
      <w:pPr>
        <w:jc w:val="both"/>
        <w:rPr>
          <w:u w:val="single"/>
        </w:rPr>
      </w:pPr>
      <w:r w:rsidRPr="00192E53">
        <w:rPr>
          <w:rStyle w:val="a"/>
          <w:color w:val="000000"/>
          <w:bdr w:val="none" w:sz="0" w:space="0" w:color="auto" w:frame="1"/>
          <w:shd w:val="clear" w:color="auto" w:fill="FFFFFF" w:themeFill="background1"/>
        </w:rPr>
        <w:t xml:space="preserve">Galeano, Diego, “Médicos y policías durante la epidemia de fiebre amarilla (Buenos Aires, 1871)”, </w:t>
      </w:r>
      <w:r w:rsidRPr="00192E53">
        <w:rPr>
          <w:rStyle w:val="a"/>
          <w:i/>
          <w:color w:val="000000"/>
          <w:bdr w:val="none" w:sz="0" w:space="0" w:color="auto" w:frame="1"/>
          <w:shd w:val="clear" w:color="auto" w:fill="FFFFFF" w:themeFill="background1"/>
        </w:rPr>
        <w:t>Salud Colectiva</w:t>
      </w:r>
      <w:r w:rsidRPr="00192E53">
        <w:rPr>
          <w:rStyle w:val="a"/>
          <w:color w:val="000000"/>
          <w:bdr w:val="none" w:sz="0" w:space="0" w:color="auto" w:frame="1"/>
          <w:shd w:val="clear" w:color="auto" w:fill="FFFFFF" w:themeFill="background1"/>
        </w:rPr>
        <w:t>, 5, 2009, pp. 107-120.</w:t>
      </w:r>
    </w:p>
    <w:p w14:paraId="12E495FC" w14:textId="77777777" w:rsidR="00E1584D" w:rsidRPr="00192E53" w:rsidRDefault="00E1584D" w:rsidP="00EE6855">
      <w:pPr>
        <w:jc w:val="both"/>
        <w:rPr>
          <w:u w:val="single"/>
        </w:rPr>
      </w:pPr>
    </w:p>
    <w:p w14:paraId="665AA356" w14:textId="77777777" w:rsidR="005D4226" w:rsidRPr="00192E53" w:rsidRDefault="005D4226" w:rsidP="005D4226">
      <w:pPr>
        <w:jc w:val="both"/>
        <w:rPr>
          <w:u w:val="single"/>
        </w:rPr>
      </w:pPr>
      <w:r w:rsidRPr="00192E53">
        <w:rPr>
          <w:u w:val="single"/>
        </w:rPr>
        <w:t>Bibliografía complementaria</w:t>
      </w:r>
    </w:p>
    <w:p w14:paraId="3E38FC53" w14:textId="77777777" w:rsidR="005D4226" w:rsidRPr="00192E53" w:rsidRDefault="005D4226" w:rsidP="00EE6855">
      <w:pPr>
        <w:jc w:val="both"/>
        <w:rPr>
          <w:u w:val="single"/>
        </w:rPr>
      </w:pPr>
    </w:p>
    <w:p w14:paraId="2B34CD14" w14:textId="77777777" w:rsidR="00CD5B1E" w:rsidRPr="00192E53" w:rsidRDefault="00CD5B1E" w:rsidP="00EE6855">
      <w:pPr>
        <w:jc w:val="both"/>
        <w:rPr>
          <w:u w:val="single"/>
        </w:rPr>
      </w:pPr>
      <w:r w:rsidRPr="00192E53">
        <w:t>Bruno</w:t>
      </w:r>
      <w:r w:rsidR="005A5439" w:rsidRPr="00192E53">
        <w:t>, Paula, “1848-1884: de aventurero a letrado”,</w:t>
      </w:r>
      <w:r w:rsidR="003110F7" w:rsidRPr="00192E53">
        <w:t xml:space="preserve"> </w:t>
      </w:r>
      <w:r w:rsidR="003110F7" w:rsidRPr="00192E53">
        <w:rPr>
          <w:i/>
        </w:rPr>
        <w:t xml:space="preserve">Paul </w:t>
      </w:r>
      <w:proofErr w:type="spellStart"/>
      <w:r w:rsidR="003110F7" w:rsidRPr="00192E53">
        <w:rPr>
          <w:i/>
        </w:rPr>
        <w:t>Groussac</w:t>
      </w:r>
      <w:proofErr w:type="spellEnd"/>
      <w:r w:rsidR="003110F7" w:rsidRPr="00192E53">
        <w:rPr>
          <w:i/>
        </w:rPr>
        <w:t>. Un estratega intelectual</w:t>
      </w:r>
      <w:r w:rsidR="003110F7" w:rsidRPr="00192E53">
        <w:t>, Buenos Aires, Fondo de Cultura Económica, 2005,</w:t>
      </w:r>
      <w:r w:rsidR="005A5439" w:rsidRPr="00192E53">
        <w:t xml:space="preserve"> </w:t>
      </w:r>
      <w:r w:rsidR="003110F7" w:rsidRPr="00192E53">
        <w:t>pp. 22-41</w:t>
      </w:r>
      <w:r w:rsidRPr="00192E53">
        <w:t>.</w:t>
      </w:r>
    </w:p>
    <w:p w14:paraId="23AC3256" w14:textId="77777777" w:rsidR="00CD5B1E" w:rsidRPr="00192E53" w:rsidRDefault="00CD5B1E" w:rsidP="00EE6855">
      <w:pPr>
        <w:jc w:val="both"/>
        <w:rPr>
          <w:u w:val="single"/>
        </w:rPr>
      </w:pPr>
    </w:p>
    <w:p w14:paraId="2013DE51" w14:textId="77777777" w:rsidR="002A70D7" w:rsidRDefault="00F81B45" w:rsidP="00EE6855">
      <w:pPr>
        <w:jc w:val="both"/>
      </w:pPr>
      <w:r w:rsidRPr="00192E53">
        <w:t>Galeano, Diego, “Estudio preliminar”,</w:t>
      </w:r>
      <w:r w:rsidR="006F2890" w:rsidRPr="00192E53">
        <w:t xml:space="preserve"> en Benigno Lugones,</w:t>
      </w:r>
      <w:r w:rsidR="006F2890" w:rsidRPr="00192E53">
        <w:rPr>
          <w:i/>
        </w:rPr>
        <w:t xml:space="preserve"> Crónicas, folletines y otros escritos</w:t>
      </w:r>
      <w:r w:rsidR="006F2890" w:rsidRPr="00192E53">
        <w:t>, Buenos Aires, Ediciones Biblioteca Nacional, pp. 9-86.</w:t>
      </w:r>
    </w:p>
    <w:p w14:paraId="3544916F" w14:textId="77777777" w:rsidR="00BB177A" w:rsidRDefault="00BB177A" w:rsidP="00EE6855">
      <w:pPr>
        <w:jc w:val="both"/>
      </w:pPr>
    </w:p>
    <w:p w14:paraId="228C1828" w14:textId="77777777" w:rsidR="00BB177A" w:rsidRPr="00192E53" w:rsidRDefault="00BB177A" w:rsidP="00EE6855">
      <w:pPr>
        <w:jc w:val="both"/>
      </w:pPr>
      <w:proofErr w:type="spellStart"/>
      <w:r>
        <w:t>Uparela</w:t>
      </w:r>
      <w:proofErr w:type="spellEnd"/>
      <w:r>
        <w:t xml:space="preserve">, Paola, “’El matadero’” en 1871. Naturalismo, salud pública y el monstruo </w:t>
      </w:r>
      <w:proofErr w:type="spellStart"/>
      <w:r>
        <w:t>biopolítico</w:t>
      </w:r>
      <w:proofErr w:type="spellEnd"/>
      <w:r w:rsidR="00E47755">
        <w:t xml:space="preserve">”, </w:t>
      </w:r>
      <w:r w:rsidR="00E47755">
        <w:rPr>
          <w:i/>
        </w:rPr>
        <w:t>Revista Iberoamericana</w:t>
      </w:r>
      <w:r w:rsidR="00E47755">
        <w:t>, vol. LXXXV, nro. 268, julio-setiembre 2019, pp. 1037-1066.</w:t>
      </w:r>
    </w:p>
    <w:p w14:paraId="73877F49" w14:textId="77777777" w:rsidR="00192E53" w:rsidRDefault="00192E53" w:rsidP="00EE6855">
      <w:pPr>
        <w:jc w:val="both"/>
      </w:pPr>
    </w:p>
    <w:p w14:paraId="302AFBAC" w14:textId="77777777" w:rsidR="00F81B45" w:rsidRPr="00192E53" w:rsidRDefault="00F81B45" w:rsidP="00EE6855">
      <w:pPr>
        <w:jc w:val="both"/>
      </w:pPr>
      <w:r w:rsidRPr="00192E53">
        <w:t xml:space="preserve"> </w:t>
      </w:r>
    </w:p>
    <w:p w14:paraId="7C05BB8A" w14:textId="77777777" w:rsidR="00EE6855" w:rsidRPr="000F0128" w:rsidRDefault="00EE6855" w:rsidP="00EE6855">
      <w:pPr>
        <w:jc w:val="both"/>
        <w:rPr>
          <w:b/>
        </w:rPr>
      </w:pPr>
      <w:r w:rsidRPr="000F0128">
        <w:rPr>
          <w:b/>
        </w:rPr>
        <w:t>Unidad 6.</w:t>
      </w:r>
      <w:r w:rsidR="00A523E7">
        <w:rPr>
          <w:b/>
        </w:rPr>
        <w:t xml:space="preserve"> Sangre y huesos</w:t>
      </w:r>
    </w:p>
    <w:p w14:paraId="02F896F8" w14:textId="77777777" w:rsidR="00EE6855" w:rsidRPr="000F0128" w:rsidRDefault="00EE6855" w:rsidP="00EE6855">
      <w:pPr>
        <w:jc w:val="both"/>
      </w:pPr>
    </w:p>
    <w:p w14:paraId="15C4690F" w14:textId="77777777" w:rsidR="00EE6855" w:rsidRPr="000F0128" w:rsidRDefault="00EE6855" w:rsidP="00EE6855">
      <w:pPr>
        <w:jc w:val="both"/>
        <w:rPr>
          <w:u w:val="single"/>
        </w:rPr>
      </w:pPr>
      <w:r w:rsidRPr="000F0128">
        <w:rPr>
          <w:u w:val="single"/>
        </w:rPr>
        <w:t>Bibliografía obligatoria</w:t>
      </w:r>
    </w:p>
    <w:p w14:paraId="2AFF2A70" w14:textId="77777777" w:rsidR="00EE6855" w:rsidRDefault="00EE6855" w:rsidP="00EE6855">
      <w:pPr>
        <w:jc w:val="both"/>
      </w:pPr>
    </w:p>
    <w:p w14:paraId="1A0BC7D5" w14:textId="77777777" w:rsidR="00EE6855" w:rsidRDefault="00EE6855" w:rsidP="00EE6855">
      <w:pPr>
        <w:jc w:val="both"/>
      </w:pPr>
      <w:proofErr w:type="spellStart"/>
      <w:r>
        <w:t>Batticuore</w:t>
      </w:r>
      <w:proofErr w:type="spellEnd"/>
      <w:r>
        <w:t xml:space="preserve">, Graciela, “La lectora de novelas”, </w:t>
      </w:r>
      <w:r>
        <w:rPr>
          <w:i/>
        </w:rPr>
        <w:t>Lectoras del siglo XIX. Imaginarios y prácticas en la Argentina</w:t>
      </w:r>
      <w:r>
        <w:t xml:space="preserve">, Buenos Aires, </w:t>
      </w:r>
      <w:proofErr w:type="spellStart"/>
      <w:r>
        <w:t>Ampersand</w:t>
      </w:r>
      <w:proofErr w:type="spellEnd"/>
      <w:r>
        <w:t>, 2017, pp. 123-162.</w:t>
      </w:r>
    </w:p>
    <w:p w14:paraId="50FDF23F" w14:textId="77777777" w:rsidR="00EE6855" w:rsidRDefault="00EE6855" w:rsidP="00EE6855">
      <w:pPr>
        <w:jc w:val="both"/>
      </w:pPr>
    </w:p>
    <w:p w14:paraId="394339BF" w14:textId="77777777" w:rsidR="00EE6855" w:rsidRPr="000F0128" w:rsidRDefault="00EE6855" w:rsidP="00EE6855">
      <w:pPr>
        <w:spacing w:line="276" w:lineRule="auto"/>
        <w:jc w:val="both"/>
      </w:pPr>
      <w:r w:rsidRPr="000F0128">
        <w:t xml:space="preserve">García, Susana y </w:t>
      </w:r>
      <w:proofErr w:type="spellStart"/>
      <w:r w:rsidRPr="000F0128">
        <w:t>Panesi</w:t>
      </w:r>
      <w:proofErr w:type="spellEnd"/>
      <w:r w:rsidRPr="000F0128">
        <w:t xml:space="preserve">, Jorge, Introducción a </w:t>
      </w:r>
      <w:r w:rsidRPr="000F0128">
        <w:rPr>
          <w:i/>
          <w:iCs/>
        </w:rPr>
        <w:t>En la sangre</w:t>
      </w:r>
      <w:r w:rsidRPr="000F0128">
        <w:t xml:space="preserve">  (pp. 17-47). Buenos Aires, </w:t>
      </w:r>
      <w:proofErr w:type="spellStart"/>
      <w:r w:rsidRPr="000F0128">
        <w:t>Colihue</w:t>
      </w:r>
      <w:proofErr w:type="spellEnd"/>
      <w:r w:rsidRPr="000F0128">
        <w:t>, 2007.</w:t>
      </w:r>
    </w:p>
    <w:p w14:paraId="630B2C93" w14:textId="77777777" w:rsidR="00EE6855" w:rsidRPr="000F0128" w:rsidRDefault="00EE6855" w:rsidP="00EE6855">
      <w:pPr>
        <w:jc w:val="both"/>
      </w:pPr>
    </w:p>
    <w:p w14:paraId="3EB9FB96" w14:textId="77777777" w:rsidR="00EE6855" w:rsidRPr="004D4307" w:rsidRDefault="00EE6855" w:rsidP="00EE6855">
      <w:pPr>
        <w:tabs>
          <w:tab w:val="left" w:pos="288"/>
        </w:tabs>
        <w:jc w:val="both"/>
      </w:pPr>
      <w:proofErr w:type="spellStart"/>
      <w:r>
        <w:t>Laera</w:t>
      </w:r>
      <w:proofErr w:type="spellEnd"/>
      <w:r>
        <w:t xml:space="preserve">, Alejandra, </w:t>
      </w:r>
      <w:r w:rsidRPr="004D4307">
        <w:t xml:space="preserve">“Contaminaciones: inmigrantes y extranjeros en las representaciones ficcionales de la nación argentina”, </w:t>
      </w:r>
      <w:proofErr w:type="spellStart"/>
      <w:r w:rsidRPr="004D4307">
        <w:rPr>
          <w:i/>
        </w:rPr>
        <w:t>The</w:t>
      </w:r>
      <w:proofErr w:type="spellEnd"/>
      <w:r w:rsidRPr="004D4307">
        <w:rPr>
          <w:i/>
        </w:rPr>
        <w:t xml:space="preserve"> Colorado </w:t>
      </w:r>
      <w:proofErr w:type="spellStart"/>
      <w:r w:rsidRPr="004D4307">
        <w:rPr>
          <w:i/>
        </w:rPr>
        <w:t>Review</w:t>
      </w:r>
      <w:proofErr w:type="spellEnd"/>
      <w:r w:rsidRPr="004D4307">
        <w:rPr>
          <w:i/>
        </w:rPr>
        <w:t xml:space="preserve"> of </w:t>
      </w:r>
      <w:proofErr w:type="spellStart"/>
      <w:r w:rsidRPr="004D4307">
        <w:rPr>
          <w:i/>
        </w:rPr>
        <w:t>Hispanic</w:t>
      </w:r>
      <w:proofErr w:type="spellEnd"/>
      <w:r w:rsidRPr="004D4307">
        <w:rPr>
          <w:i/>
        </w:rPr>
        <w:t xml:space="preserve"> </w:t>
      </w:r>
      <w:proofErr w:type="spellStart"/>
      <w:r w:rsidRPr="004D4307">
        <w:rPr>
          <w:i/>
        </w:rPr>
        <w:t>Studies</w:t>
      </w:r>
      <w:proofErr w:type="spellEnd"/>
      <w:r w:rsidRPr="004D4307">
        <w:t xml:space="preserve">, </w:t>
      </w:r>
      <w:proofErr w:type="spellStart"/>
      <w:r w:rsidRPr="004D4307">
        <w:t>Special</w:t>
      </w:r>
      <w:proofErr w:type="spellEnd"/>
      <w:r w:rsidRPr="004D4307">
        <w:t xml:space="preserve"> </w:t>
      </w:r>
      <w:proofErr w:type="spellStart"/>
      <w:r w:rsidRPr="004D4307">
        <w:t>Issue</w:t>
      </w:r>
      <w:proofErr w:type="spellEnd"/>
      <w:r w:rsidRPr="004D4307">
        <w:t>: “</w:t>
      </w:r>
      <w:proofErr w:type="spellStart"/>
      <w:r w:rsidRPr="004D4307">
        <w:t>Demons</w:t>
      </w:r>
      <w:proofErr w:type="spellEnd"/>
      <w:r w:rsidRPr="004D4307">
        <w:t xml:space="preserve"> of </w:t>
      </w:r>
      <w:proofErr w:type="spellStart"/>
      <w:r w:rsidRPr="004D4307">
        <w:t>Nineteenth</w:t>
      </w:r>
      <w:proofErr w:type="spellEnd"/>
      <w:r w:rsidRPr="004D4307">
        <w:t xml:space="preserve">-Century </w:t>
      </w:r>
      <w:proofErr w:type="spellStart"/>
      <w:r w:rsidRPr="004D4307">
        <w:t>Hispanic</w:t>
      </w:r>
      <w:proofErr w:type="spellEnd"/>
      <w:r w:rsidRPr="004D4307">
        <w:t xml:space="preserve"> </w:t>
      </w:r>
      <w:proofErr w:type="spellStart"/>
      <w:r w:rsidRPr="004D4307">
        <w:t>Literatures</w:t>
      </w:r>
      <w:proofErr w:type="spellEnd"/>
      <w:r w:rsidRPr="004D4307">
        <w:t>”, vol. 4, 2006, pp. 327-346.</w:t>
      </w:r>
    </w:p>
    <w:p w14:paraId="7FF590D1" w14:textId="77777777" w:rsidR="00EE6855" w:rsidRDefault="00EE6855" w:rsidP="00EE6855">
      <w:pPr>
        <w:spacing w:line="276" w:lineRule="auto"/>
        <w:jc w:val="both"/>
      </w:pPr>
    </w:p>
    <w:p w14:paraId="0AC18E47" w14:textId="77777777" w:rsidR="00EE6855" w:rsidRPr="000F0128" w:rsidRDefault="00EE6855" w:rsidP="00EE6855">
      <w:pPr>
        <w:spacing w:line="276" w:lineRule="auto"/>
        <w:jc w:val="both"/>
      </w:pPr>
      <w:proofErr w:type="spellStart"/>
      <w:r w:rsidRPr="000F0128">
        <w:lastRenderedPageBreak/>
        <w:t>Laera</w:t>
      </w:r>
      <w:proofErr w:type="spellEnd"/>
      <w:r w:rsidRPr="000F0128">
        <w:t xml:space="preserve">, Alejandra, “Los perversos juegos sexuales de la identidad nacional”, en </w:t>
      </w:r>
      <w:r w:rsidRPr="000F0128">
        <w:rPr>
          <w:i/>
          <w:iCs/>
        </w:rPr>
        <w:t xml:space="preserve">El tiempo vacío de la ficción. Las novelas argentinas de Eduardo Gutiérrez y Eugenio </w:t>
      </w:r>
      <w:proofErr w:type="spellStart"/>
      <w:r w:rsidRPr="000F0128">
        <w:rPr>
          <w:i/>
          <w:iCs/>
        </w:rPr>
        <w:t>Cambaceres</w:t>
      </w:r>
      <w:proofErr w:type="spellEnd"/>
      <w:r w:rsidRPr="000F0128">
        <w:t xml:space="preserve">, Buenos Aires, Fondo de </w:t>
      </w:r>
      <w:r>
        <w:t>Cultura Económica, 2004, p</w:t>
      </w:r>
      <w:r w:rsidRPr="000F0128">
        <w:t>p. 283-288</w:t>
      </w:r>
      <w:r>
        <w:t>.</w:t>
      </w:r>
    </w:p>
    <w:p w14:paraId="3E7BE015" w14:textId="77777777" w:rsidR="00EE6855" w:rsidRDefault="00EE6855" w:rsidP="00EE6855">
      <w:pPr>
        <w:spacing w:line="276" w:lineRule="auto"/>
        <w:jc w:val="both"/>
      </w:pPr>
    </w:p>
    <w:p w14:paraId="31505880" w14:textId="77777777" w:rsidR="00EE6855" w:rsidRPr="000F0128" w:rsidRDefault="00EE6855" w:rsidP="00EE6855">
      <w:pPr>
        <w:spacing w:line="276" w:lineRule="auto"/>
        <w:jc w:val="both"/>
      </w:pPr>
      <w:proofErr w:type="spellStart"/>
      <w:r w:rsidRPr="000F0128">
        <w:t>Nouzeilles</w:t>
      </w:r>
      <w:proofErr w:type="spellEnd"/>
      <w:r w:rsidRPr="000F0128">
        <w:t xml:space="preserve">, Gabriela, “Novelas médicas”, en </w:t>
      </w:r>
      <w:r w:rsidRPr="000F0128">
        <w:rPr>
          <w:i/>
          <w:iCs/>
        </w:rPr>
        <w:t>Ficciones somáticas. Naturalismo, nacionalismo y políticas médicas del cuerpo,</w:t>
      </w:r>
      <w:r w:rsidRPr="000F0128">
        <w:t xml:space="preserve"> Rosario, B</w:t>
      </w:r>
      <w:r>
        <w:t>eatriz Viterbo, 2000, pp. 76-80.</w:t>
      </w:r>
    </w:p>
    <w:p w14:paraId="725FFC4A" w14:textId="77777777" w:rsidR="00EE6855" w:rsidRPr="000F0128" w:rsidRDefault="00EE6855" w:rsidP="00EE6855">
      <w:pPr>
        <w:jc w:val="both"/>
      </w:pPr>
    </w:p>
    <w:p w14:paraId="675EA242" w14:textId="77777777" w:rsidR="00EE6855" w:rsidRPr="000F0128" w:rsidRDefault="00EE6855" w:rsidP="00EE6855">
      <w:pPr>
        <w:spacing w:line="276" w:lineRule="auto"/>
        <w:jc w:val="both"/>
      </w:pPr>
      <w:r w:rsidRPr="000F0128">
        <w:t xml:space="preserve">Cortés Roca, Paola, “El misterio de la cuarta costilla. </w:t>
      </w:r>
      <w:proofErr w:type="spellStart"/>
      <w:r w:rsidRPr="000F0128">
        <w:t>Higienismo</w:t>
      </w:r>
      <w:proofErr w:type="spellEnd"/>
      <w:r w:rsidRPr="000F0128">
        <w:t xml:space="preserve"> y criminología en el policial médico de Eduardo L. </w:t>
      </w:r>
      <w:proofErr w:type="spellStart"/>
      <w:r w:rsidRPr="000F0128">
        <w:t>Holmberg</w:t>
      </w:r>
      <w:proofErr w:type="spellEnd"/>
      <w:r w:rsidRPr="000F0128">
        <w:t>”, en Iberoamericana año III, n° 10, junio de 2003, págs. 67-78</w:t>
      </w:r>
      <w:r>
        <w:t>.</w:t>
      </w:r>
    </w:p>
    <w:p w14:paraId="3483B616" w14:textId="77777777" w:rsidR="00EE6855" w:rsidRDefault="00EE6855" w:rsidP="00EE6855">
      <w:pPr>
        <w:spacing w:line="276" w:lineRule="auto"/>
        <w:jc w:val="both"/>
      </w:pPr>
    </w:p>
    <w:p w14:paraId="3BED4A5A" w14:textId="77777777" w:rsidR="00EE6855" w:rsidRDefault="00EE6855" w:rsidP="00EE6855">
      <w:pPr>
        <w:spacing w:line="276" w:lineRule="auto"/>
        <w:jc w:val="both"/>
      </w:pPr>
      <w:r w:rsidRPr="000F0128">
        <w:t xml:space="preserve">Rodríguez Pérsico, Adriana,  “Usos y abusos de la ciencia”, en </w:t>
      </w:r>
      <w:r w:rsidRPr="000F0128">
        <w:rPr>
          <w:i/>
          <w:iCs/>
        </w:rPr>
        <w:t>Relatos de época. Una cartografía de América Latina (1880-1920)</w:t>
      </w:r>
      <w:r w:rsidRPr="000F0128">
        <w:t>, Beatriz Viterbo Editora, Rosario, 2008, pp. 346-349.</w:t>
      </w:r>
    </w:p>
    <w:p w14:paraId="194A28CD" w14:textId="77777777" w:rsidR="00EE6855" w:rsidRPr="000F0128" w:rsidRDefault="00EE6855" w:rsidP="00EE6855">
      <w:pPr>
        <w:spacing w:line="276" w:lineRule="auto"/>
        <w:jc w:val="both"/>
      </w:pPr>
    </w:p>
    <w:p w14:paraId="4D0C0C99" w14:textId="77777777" w:rsidR="00EE6855" w:rsidRPr="000F0128" w:rsidRDefault="00EE6855" w:rsidP="00EE6855">
      <w:pPr>
        <w:jc w:val="both"/>
      </w:pPr>
      <w:r w:rsidRPr="000F0128">
        <w:rPr>
          <w:u w:val="single"/>
        </w:rPr>
        <w:t>Bibliografía complementaria</w:t>
      </w:r>
    </w:p>
    <w:p w14:paraId="624C3866" w14:textId="77777777" w:rsidR="00EE6855" w:rsidRDefault="00EE6855" w:rsidP="00EE6855">
      <w:pPr>
        <w:jc w:val="both"/>
      </w:pPr>
    </w:p>
    <w:p w14:paraId="211C93B2" w14:textId="77777777" w:rsidR="00EE6855" w:rsidRPr="000F0128" w:rsidRDefault="00EE6855" w:rsidP="00EE6855">
      <w:pPr>
        <w:spacing w:line="276" w:lineRule="auto"/>
        <w:jc w:val="both"/>
      </w:pPr>
      <w:r w:rsidRPr="000F0128">
        <w:t xml:space="preserve">Esposito, Fabio, “Las novelas de Eugenio </w:t>
      </w:r>
      <w:proofErr w:type="spellStart"/>
      <w:r w:rsidRPr="000F0128">
        <w:t>Cambaceres</w:t>
      </w:r>
      <w:proofErr w:type="spellEnd"/>
      <w:r w:rsidRPr="000F0128">
        <w:t xml:space="preserve">”, en Alejandra </w:t>
      </w:r>
      <w:proofErr w:type="spellStart"/>
      <w:r w:rsidRPr="000F0128">
        <w:t>Laera</w:t>
      </w:r>
      <w:proofErr w:type="spellEnd"/>
      <w:r w:rsidRPr="000F0128">
        <w:t xml:space="preserve"> (</w:t>
      </w:r>
      <w:proofErr w:type="spellStart"/>
      <w:r w:rsidRPr="000F0128">
        <w:t>dir.</w:t>
      </w:r>
      <w:proofErr w:type="spellEnd"/>
      <w:r w:rsidRPr="000F0128">
        <w:t xml:space="preserve">), </w:t>
      </w:r>
      <w:r w:rsidRPr="000F0128">
        <w:rPr>
          <w:i/>
          <w:iCs/>
        </w:rPr>
        <w:t>El brote</w:t>
      </w:r>
      <w:r w:rsidRPr="000F0128">
        <w:t xml:space="preserve"> </w:t>
      </w:r>
      <w:r w:rsidRPr="000F0128">
        <w:rPr>
          <w:i/>
          <w:iCs/>
        </w:rPr>
        <w:t>de los géneros</w:t>
      </w:r>
      <w:r w:rsidRPr="000F0128">
        <w:t xml:space="preserve">, vol. 3 de Noé. </w:t>
      </w:r>
      <w:proofErr w:type="spellStart"/>
      <w:r w:rsidRPr="000F0128">
        <w:t>Jitrik</w:t>
      </w:r>
      <w:proofErr w:type="spellEnd"/>
      <w:r w:rsidRPr="000F0128">
        <w:t xml:space="preserve"> (</w:t>
      </w:r>
      <w:proofErr w:type="spellStart"/>
      <w:r w:rsidRPr="000F0128">
        <w:t>dir.</w:t>
      </w:r>
      <w:proofErr w:type="spellEnd"/>
      <w:r w:rsidRPr="000F0128">
        <w:t xml:space="preserve">), </w:t>
      </w:r>
      <w:r w:rsidRPr="000F0128">
        <w:rPr>
          <w:i/>
          <w:iCs/>
        </w:rPr>
        <w:t>Historia crítica de la literatura argentina</w:t>
      </w:r>
      <w:r w:rsidRPr="000F0128">
        <w:t xml:space="preserve">, Buenos Aires, </w:t>
      </w:r>
      <w:proofErr w:type="spellStart"/>
      <w:r w:rsidRPr="000F0128">
        <w:t>Emecé</w:t>
      </w:r>
      <w:proofErr w:type="spellEnd"/>
      <w:r w:rsidRPr="000F0128">
        <w:t>, 2010.</w:t>
      </w:r>
    </w:p>
    <w:p w14:paraId="605AEA0E" w14:textId="77777777" w:rsidR="00EE6855" w:rsidRDefault="00EE6855" w:rsidP="00EE6855">
      <w:pPr>
        <w:spacing w:line="276" w:lineRule="auto"/>
        <w:jc w:val="both"/>
        <w:rPr>
          <w:lang w:val="es-ES_tradnl"/>
        </w:rPr>
      </w:pPr>
    </w:p>
    <w:p w14:paraId="1AD2057D" w14:textId="77777777" w:rsidR="00EE6855" w:rsidRPr="000F0128" w:rsidRDefault="00EE6855" w:rsidP="00EE6855">
      <w:pPr>
        <w:spacing w:line="276" w:lineRule="auto"/>
        <w:jc w:val="both"/>
      </w:pPr>
      <w:r w:rsidRPr="000F0128">
        <w:t xml:space="preserve">De </w:t>
      </w:r>
      <w:proofErr w:type="spellStart"/>
      <w:r w:rsidRPr="000F0128">
        <w:t>Rosso</w:t>
      </w:r>
      <w:proofErr w:type="spellEnd"/>
      <w:r w:rsidRPr="000F0128">
        <w:t xml:space="preserve">, Ezequiel. “Del otro lado de la ciencia: ‘La bolsa de </w:t>
      </w:r>
      <w:r>
        <w:t xml:space="preserve">huesos’, de Eduardo </w:t>
      </w:r>
      <w:proofErr w:type="spellStart"/>
      <w:r>
        <w:t>Holmberg</w:t>
      </w:r>
      <w:proofErr w:type="spellEnd"/>
      <w:r>
        <w:t xml:space="preserve">”, </w:t>
      </w:r>
      <w:r w:rsidRPr="000F0128">
        <w:rPr>
          <w:i/>
          <w:iCs/>
        </w:rPr>
        <w:t>Revelaciones imperfectas</w:t>
      </w:r>
      <w:r w:rsidRPr="000F0128">
        <w:t xml:space="preserve">. Noé </w:t>
      </w:r>
      <w:proofErr w:type="spellStart"/>
      <w:r w:rsidRPr="000F0128">
        <w:t>Jitrik</w:t>
      </w:r>
      <w:proofErr w:type="spellEnd"/>
      <w:r w:rsidRPr="000F0128">
        <w:t xml:space="preserve">, </w:t>
      </w:r>
      <w:proofErr w:type="spellStart"/>
      <w:r w:rsidRPr="000F0128">
        <w:t>comp.</w:t>
      </w:r>
      <w:proofErr w:type="spellEnd"/>
      <w:r w:rsidRPr="000F0128">
        <w:t xml:space="preserve"> Buenos Aires: NJ Editor, 2009. 237-242</w:t>
      </w:r>
      <w:r>
        <w:t>.</w:t>
      </w:r>
    </w:p>
    <w:p w14:paraId="06293D31" w14:textId="77777777" w:rsidR="00EE6855" w:rsidRDefault="00EE6855" w:rsidP="00EE6855">
      <w:pPr>
        <w:spacing w:line="276" w:lineRule="auto"/>
        <w:jc w:val="both"/>
        <w:rPr>
          <w:lang w:val="es-ES_tradnl"/>
        </w:rPr>
      </w:pPr>
    </w:p>
    <w:p w14:paraId="6886E9E4" w14:textId="4F19027E" w:rsidR="00925B4D" w:rsidRPr="00925B4D" w:rsidRDefault="00925B4D" w:rsidP="00EE6855">
      <w:pPr>
        <w:spacing w:line="276" w:lineRule="auto"/>
        <w:jc w:val="both"/>
        <w:rPr>
          <w:lang w:val="es-ES_tradnl"/>
        </w:rPr>
      </w:pPr>
      <w:proofErr w:type="spellStart"/>
      <w:r>
        <w:rPr>
          <w:lang w:val="es-ES_tradnl"/>
        </w:rPr>
        <w:t>Gasparini</w:t>
      </w:r>
      <w:proofErr w:type="spellEnd"/>
      <w:r>
        <w:rPr>
          <w:lang w:val="es-ES_tradnl"/>
        </w:rPr>
        <w:t xml:space="preserve">, Sandra, “Tres mujeres”, </w:t>
      </w:r>
      <w:r>
        <w:rPr>
          <w:i/>
          <w:lang w:val="es-ES_tradnl"/>
        </w:rPr>
        <w:t>Las horas nocturnas</w:t>
      </w:r>
      <w:r w:rsidR="0037560B">
        <w:rPr>
          <w:i/>
          <w:lang w:val="es-ES_tradnl"/>
        </w:rPr>
        <w:t>.</w:t>
      </w:r>
      <w:r w:rsidR="0037560B" w:rsidRPr="0037560B">
        <w:rPr>
          <w:i/>
          <w:shd w:val="clear" w:color="auto" w:fill="FFFFFF"/>
        </w:rPr>
        <w:t xml:space="preserve"> </w:t>
      </w:r>
      <w:r w:rsidR="0037560B" w:rsidRPr="0037560B">
        <w:rPr>
          <w:i/>
        </w:rPr>
        <w:t>Diez lecturas sobre terror, fantástico y ciencia</w:t>
      </w:r>
      <w:r w:rsidR="0037560B" w:rsidRPr="0037560B">
        <w:t>, Buenos Aires,</w:t>
      </w:r>
      <w:r w:rsidR="0037560B">
        <w:t xml:space="preserve"> </w:t>
      </w:r>
      <w:proofErr w:type="spellStart"/>
      <w:r w:rsidR="0037560B">
        <w:t>Argus-ar</w:t>
      </w:r>
      <w:proofErr w:type="spellEnd"/>
      <w:r w:rsidR="0037560B">
        <w:t>,</w:t>
      </w:r>
      <w:r w:rsidR="0037560B" w:rsidRPr="0037560B">
        <w:t xml:space="preserve"> 2019</w:t>
      </w:r>
      <w:r w:rsidR="0037560B">
        <w:t>.</w:t>
      </w:r>
    </w:p>
    <w:p w14:paraId="092EEEAC" w14:textId="77777777" w:rsidR="00925B4D" w:rsidRDefault="00925B4D" w:rsidP="00EE6855">
      <w:pPr>
        <w:spacing w:line="276" w:lineRule="auto"/>
        <w:jc w:val="both"/>
        <w:rPr>
          <w:lang w:val="es-ES_tradnl"/>
        </w:rPr>
      </w:pPr>
    </w:p>
    <w:p w14:paraId="771D3DCA" w14:textId="77777777" w:rsidR="00EE6855" w:rsidRDefault="00EE6855" w:rsidP="00EE6855">
      <w:pPr>
        <w:spacing w:line="276" w:lineRule="auto"/>
        <w:jc w:val="both"/>
      </w:pPr>
      <w:proofErr w:type="spellStart"/>
      <w:r>
        <w:rPr>
          <w:lang w:val="es-ES_tradnl"/>
        </w:rPr>
        <w:t>Laera</w:t>
      </w:r>
      <w:proofErr w:type="spellEnd"/>
      <w:r>
        <w:rPr>
          <w:lang w:val="es-ES_tradnl"/>
        </w:rPr>
        <w:t xml:space="preserve">, Alejandra, </w:t>
      </w:r>
      <w:r w:rsidRPr="004D4307">
        <w:rPr>
          <w:lang w:val="es-ES_tradnl"/>
        </w:rPr>
        <w:t xml:space="preserve">“Novelas argentinas (circulación, debates y escritores en el último cuarto del siglo XIX)”, en Alejandra </w:t>
      </w:r>
      <w:proofErr w:type="spellStart"/>
      <w:r w:rsidRPr="004D4307">
        <w:rPr>
          <w:lang w:val="es-ES_tradnl"/>
        </w:rPr>
        <w:t>Laera</w:t>
      </w:r>
      <w:proofErr w:type="spellEnd"/>
      <w:r w:rsidRPr="004D4307">
        <w:rPr>
          <w:lang w:val="es-ES_tradnl"/>
        </w:rPr>
        <w:t xml:space="preserve"> (</w:t>
      </w:r>
      <w:proofErr w:type="spellStart"/>
      <w:r w:rsidRPr="004D4307">
        <w:rPr>
          <w:lang w:val="es-ES_tradnl"/>
        </w:rPr>
        <w:t>dir.</w:t>
      </w:r>
      <w:proofErr w:type="spellEnd"/>
      <w:r w:rsidRPr="004D4307">
        <w:rPr>
          <w:lang w:val="es-ES_tradnl"/>
        </w:rPr>
        <w:t xml:space="preserve">), </w:t>
      </w:r>
      <w:r w:rsidRPr="004D4307">
        <w:rPr>
          <w:i/>
          <w:lang w:val="es-ES_tradnl"/>
        </w:rPr>
        <w:t>El brote de los géneros</w:t>
      </w:r>
      <w:r w:rsidRPr="004D4307">
        <w:rPr>
          <w:lang w:val="es-ES_tradnl"/>
        </w:rPr>
        <w:t xml:space="preserve">, vol. 3 de la </w:t>
      </w:r>
      <w:r w:rsidRPr="004D4307">
        <w:rPr>
          <w:i/>
        </w:rPr>
        <w:t>Historia crítica de la literatura argentina</w:t>
      </w:r>
      <w:r w:rsidRPr="004D4307">
        <w:t xml:space="preserve"> (</w:t>
      </w:r>
      <w:proofErr w:type="spellStart"/>
      <w:r w:rsidRPr="004D4307">
        <w:t>dir.</w:t>
      </w:r>
      <w:proofErr w:type="spellEnd"/>
      <w:r w:rsidRPr="004D4307">
        <w:t xml:space="preserve"> general Noé </w:t>
      </w:r>
      <w:proofErr w:type="spellStart"/>
      <w:r w:rsidRPr="004D4307">
        <w:t>Jitrik</w:t>
      </w:r>
      <w:proofErr w:type="spellEnd"/>
      <w:r w:rsidRPr="004D4307">
        <w:t xml:space="preserve">), Buenos Aires, Editorial </w:t>
      </w:r>
      <w:proofErr w:type="spellStart"/>
      <w:r w:rsidRPr="004D4307">
        <w:t>Emecé</w:t>
      </w:r>
      <w:proofErr w:type="spellEnd"/>
      <w:r w:rsidRPr="004D4307">
        <w:t>, 2010, pp. 95-118.</w:t>
      </w:r>
    </w:p>
    <w:p w14:paraId="37D8690B" w14:textId="77777777" w:rsidR="00EE6855" w:rsidRDefault="00EE6855" w:rsidP="00EE6855">
      <w:pPr>
        <w:spacing w:line="276" w:lineRule="auto"/>
        <w:jc w:val="both"/>
      </w:pPr>
    </w:p>
    <w:p w14:paraId="04428BD0" w14:textId="77777777" w:rsidR="00EE6855" w:rsidRDefault="00EE6855" w:rsidP="00EE6855">
      <w:pPr>
        <w:spacing w:line="276" w:lineRule="auto"/>
        <w:jc w:val="both"/>
      </w:pPr>
      <w:proofErr w:type="spellStart"/>
      <w:r w:rsidRPr="000F0128">
        <w:t>Ludmer</w:t>
      </w:r>
      <w:proofErr w:type="spellEnd"/>
      <w:r w:rsidRPr="000F0128">
        <w:t xml:space="preserve">, Josefina,  “Cuentos de exámenes de física: locura, simulación y delito en el Nacional Buenos Aires”, en </w:t>
      </w:r>
      <w:r w:rsidRPr="000F0128">
        <w:rPr>
          <w:i/>
          <w:iCs/>
        </w:rPr>
        <w:t>El cuerpo del delito. Un manual</w:t>
      </w:r>
      <w:r>
        <w:t>, Buenos Aires, Perfil, 1999, p</w:t>
      </w:r>
      <w:r w:rsidRPr="000F0128">
        <w:t xml:space="preserve">p. 74-87. </w:t>
      </w:r>
    </w:p>
    <w:p w14:paraId="07FA629D" w14:textId="77777777" w:rsidR="00EE6855" w:rsidRDefault="00EE6855" w:rsidP="00EE6855">
      <w:pPr>
        <w:spacing w:line="276" w:lineRule="auto"/>
        <w:jc w:val="both"/>
      </w:pPr>
    </w:p>
    <w:p w14:paraId="2BA5CF6B" w14:textId="77777777" w:rsidR="00EE6855" w:rsidRPr="00F81B11" w:rsidRDefault="00EE6855" w:rsidP="00EE6855">
      <w:pPr>
        <w:spacing w:line="276" w:lineRule="auto"/>
        <w:jc w:val="both"/>
      </w:pPr>
      <w:proofErr w:type="spellStart"/>
      <w:r>
        <w:t>Ludmer</w:t>
      </w:r>
      <w:proofErr w:type="spellEnd"/>
      <w:r>
        <w:t xml:space="preserve">, Josefina, “Mujeres que matan”, </w:t>
      </w:r>
      <w:r>
        <w:rPr>
          <w:i/>
        </w:rPr>
        <w:t>El cuerpo del delito. Un manual</w:t>
      </w:r>
      <w:r>
        <w:t>, Buenos Aires, Perfil Libros, 1999, pp. 355-360.</w:t>
      </w:r>
    </w:p>
    <w:p w14:paraId="1313000F" w14:textId="77777777" w:rsidR="00EE6855" w:rsidRDefault="00EE6855" w:rsidP="00EE6855">
      <w:pPr>
        <w:spacing w:line="276" w:lineRule="auto"/>
        <w:jc w:val="both"/>
      </w:pPr>
    </w:p>
    <w:p w14:paraId="5AF5FE2A" w14:textId="77777777" w:rsidR="00EE6855" w:rsidRPr="000F0128" w:rsidRDefault="00EE6855" w:rsidP="00EE6855">
      <w:pPr>
        <w:spacing w:line="276" w:lineRule="auto"/>
        <w:jc w:val="both"/>
      </w:pPr>
      <w:proofErr w:type="spellStart"/>
      <w:r>
        <w:t>Nouzeilles</w:t>
      </w:r>
      <w:proofErr w:type="spellEnd"/>
      <w:r>
        <w:t>, Gabriela, “</w:t>
      </w:r>
      <w:r w:rsidRPr="000F0128">
        <w:t xml:space="preserve">Políticas médicas de la histeria: mujeres, salud y representación en </w:t>
      </w:r>
      <w:r>
        <w:t>el Buenos Aires de fin de siglo”</w:t>
      </w:r>
      <w:r w:rsidRPr="000F0128">
        <w:t>, en  </w:t>
      </w:r>
      <w:proofErr w:type="gramStart"/>
      <w:r w:rsidRPr="000F0128">
        <w:rPr>
          <w:i/>
          <w:iCs/>
        </w:rPr>
        <w:t>Mora</w:t>
      </w:r>
      <w:r w:rsidRPr="000F0128">
        <w:t xml:space="preserve"> ,</w:t>
      </w:r>
      <w:proofErr w:type="gramEnd"/>
      <w:r w:rsidRPr="000F0128">
        <w:t xml:space="preserve"> revista del Instituto Interdisciplinario de Estudios de Género, nº 5, octubre de 1999, págs. 97-112</w:t>
      </w:r>
    </w:p>
    <w:p w14:paraId="2A246C5F" w14:textId="77777777" w:rsidR="00EE6855" w:rsidRDefault="00EE6855" w:rsidP="00EE6855">
      <w:pPr>
        <w:spacing w:line="276" w:lineRule="auto"/>
        <w:jc w:val="both"/>
      </w:pPr>
    </w:p>
    <w:p w14:paraId="525E4D8E" w14:textId="77777777" w:rsidR="00EE6855" w:rsidRPr="000F0128" w:rsidRDefault="00EE6855" w:rsidP="00EE6855">
      <w:pPr>
        <w:spacing w:line="276" w:lineRule="auto"/>
        <w:jc w:val="both"/>
      </w:pPr>
      <w:proofErr w:type="spellStart"/>
      <w:r w:rsidRPr="000F0128">
        <w:lastRenderedPageBreak/>
        <w:t>Setton</w:t>
      </w:r>
      <w:proofErr w:type="spellEnd"/>
      <w:r w:rsidRPr="000F0128">
        <w:t xml:space="preserve">, Román, “‘La bolsa de huesos’: ¿narración policial o novela corta de artista? Medicina, travestismo y justicia poética”, en </w:t>
      </w:r>
      <w:r w:rsidRPr="000F0128">
        <w:rPr>
          <w:i/>
          <w:iCs/>
        </w:rPr>
        <w:t>Los orígenes de la narrativa policial en la Argentina. Recepción y transformación de modelos genéricos alemanes, franceses e ingleses</w:t>
      </w:r>
      <w:r w:rsidRPr="000F0128">
        <w:t>, Madrid-Frankfurt, Iberoamericana-</w:t>
      </w:r>
      <w:proofErr w:type="spellStart"/>
      <w:r w:rsidRPr="000F0128">
        <w:t>Vervuert</w:t>
      </w:r>
      <w:proofErr w:type="spellEnd"/>
      <w:r w:rsidRPr="000F0128">
        <w:t>, 2012, pp. 189-198.</w:t>
      </w:r>
    </w:p>
    <w:p w14:paraId="06D220A6" w14:textId="77777777" w:rsidR="00EE6855" w:rsidRDefault="00EE6855" w:rsidP="00EE6855">
      <w:pPr>
        <w:spacing w:line="276" w:lineRule="auto"/>
        <w:jc w:val="both"/>
      </w:pPr>
    </w:p>
    <w:p w14:paraId="463B2E89" w14:textId="77777777" w:rsidR="00EE6855" w:rsidRDefault="00EE6855" w:rsidP="00EE6855">
      <w:pPr>
        <w:spacing w:line="276" w:lineRule="auto"/>
        <w:jc w:val="both"/>
      </w:pPr>
      <w:proofErr w:type="spellStart"/>
      <w:r w:rsidRPr="000F0128">
        <w:t>Simari</w:t>
      </w:r>
      <w:proofErr w:type="spellEnd"/>
      <w:r w:rsidRPr="000F0128">
        <w:t xml:space="preserve">, Leandro, “Variaciones de la mirada científica ante la animalidad en las ficciones de Eduardo </w:t>
      </w:r>
      <w:proofErr w:type="spellStart"/>
      <w:r w:rsidRPr="000F0128">
        <w:t>Holmberg</w:t>
      </w:r>
      <w:proofErr w:type="spellEnd"/>
      <w:r w:rsidRPr="000F0128">
        <w:t>”,  Anclajes, XIX.2 (diciembre 2015), pp. 48-62</w:t>
      </w:r>
      <w:r>
        <w:t>.</w:t>
      </w:r>
    </w:p>
    <w:p w14:paraId="67751A61" w14:textId="77777777" w:rsidR="00EE6855" w:rsidRDefault="00EE6855" w:rsidP="00EE6855">
      <w:pPr>
        <w:spacing w:line="276" w:lineRule="auto"/>
        <w:jc w:val="both"/>
      </w:pPr>
    </w:p>
    <w:p w14:paraId="1281E890" w14:textId="77777777" w:rsidR="00EE6855" w:rsidRPr="000F0128" w:rsidRDefault="00EE6855" w:rsidP="00EE6855">
      <w:pPr>
        <w:spacing w:line="276" w:lineRule="auto"/>
        <w:jc w:val="both"/>
      </w:pPr>
      <w:r w:rsidRPr="000F0128">
        <w:rPr>
          <w:rStyle w:val="m-6530241497904586734gmail-familyname"/>
        </w:rPr>
        <w:t>Villanueva,</w:t>
      </w:r>
      <w:r w:rsidRPr="000F0128">
        <w:rPr>
          <w:rStyle w:val="Textoennegrita"/>
        </w:rPr>
        <w:t xml:space="preserve"> </w:t>
      </w:r>
      <w:r w:rsidRPr="000F0128">
        <w:rPr>
          <w:rStyle w:val="Textoennegrita"/>
          <w:b w:val="0"/>
          <w:bCs w:val="0"/>
        </w:rPr>
        <w:t>Graciela</w:t>
      </w:r>
      <w:r w:rsidRPr="000F0128">
        <w:rPr>
          <w:rStyle w:val="Textoennegrita"/>
        </w:rPr>
        <w:t xml:space="preserve">, </w:t>
      </w:r>
      <w:r w:rsidRPr="000F0128">
        <w:rPr>
          <w:rStyle w:val="Textoennegrita"/>
          <w:b w:val="0"/>
          <w:bCs w:val="0"/>
        </w:rPr>
        <w:t xml:space="preserve">“Inmigrantes y extranjeros en las leyes de la ficción”, </w:t>
      </w:r>
      <w:r w:rsidRPr="000F0128">
        <w:t xml:space="preserve">en Alejandra </w:t>
      </w:r>
      <w:proofErr w:type="spellStart"/>
      <w:r w:rsidRPr="000F0128">
        <w:t>Laera</w:t>
      </w:r>
      <w:proofErr w:type="spellEnd"/>
      <w:r w:rsidRPr="000F0128">
        <w:t xml:space="preserve"> (</w:t>
      </w:r>
      <w:proofErr w:type="spellStart"/>
      <w:r w:rsidRPr="000F0128">
        <w:t>dir.</w:t>
      </w:r>
      <w:proofErr w:type="spellEnd"/>
      <w:r w:rsidRPr="000F0128">
        <w:t xml:space="preserve">), </w:t>
      </w:r>
      <w:r w:rsidRPr="000F0128">
        <w:rPr>
          <w:i/>
          <w:iCs/>
        </w:rPr>
        <w:t>El brote de los géneros</w:t>
      </w:r>
      <w:r w:rsidRPr="000F0128">
        <w:t xml:space="preserve">, vol. 3 de Noé. </w:t>
      </w:r>
      <w:proofErr w:type="spellStart"/>
      <w:r w:rsidRPr="000F0128">
        <w:t>Jitrik</w:t>
      </w:r>
      <w:proofErr w:type="spellEnd"/>
      <w:r w:rsidRPr="000F0128">
        <w:t xml:space="preserve"> (</w:t>
      </w:r>
      <w:proofErr w:type="spellStart"/>
      <w:r w:rsidRPr="000F0128">
        <w:t>dir.</w:t>
      </w:r>
      <w:proofErr w:type="spellEnd"/>
      <w:r w:rsidRPr="000F0128">
        <w:t xml:space="preserve">), </w:t>
      </w:r>
      <w:r w:rsidRPr="000F0128">
        <w:rPr>
          <w:i/>
          <w:iCs/>
        </w:rPr>
        <w:t>Historia crítica de la literatura argentina</w:t>
      </w:r>
      <w:r>
        <w:t xml:space="preserve">, Buenos Aires, </w:t>
      </w:r>
      <w:proofErr w:type="spellStart"/>
      <w:r>
        <w:t>Emecé</w:t>
      </w:r>
      <w:proofErr w:type="spellEnd"/>
      <w:r>
        <w:t>, 2010. p</w:t>
      </w:r>
      <w:r w:rsidRPr="000F0128">
        <w:t xml:space="preserve">p. </w:t>
      </w:r>
      <w:r w:rsidRPr="000F0128">
        <w:rPr>
          <w:rStyle w:val="Textoennegrita"/>
          <w:b w:val="0"/>
          <w:bCs w:val="0"/>
        </w:rPr>
        <w:t>501-533</w:t>
      </w:r>
      <w:r w:rsidRPr="000F0128">
        <w:t>.</w:t>
      </w:r>
    </w:p>
    <w:p w14:paraId="1CC39051" w14:textId="77777777" w:rsidR="00EE6855" w:rsidRPr="000F0128" w:rsidRDefault="00EE6855" w:rsidP="00EE6855">
      <w:pPr>
        <w:jc w:val="both"/>
        <w:rPr>
          <w:u w:val="single"/>
        </w:rPr>
      </w:pPr>
    </w:p>
    <w:p w14:paraId="15842927" w14:textId="77777777" w:rsidR="00EE6855" w:rsidRPr="00331D6F" w:rsidRDefault="00EE6855" w:rsidP="00EE6855">
      <w:pPr>
        <w:jc w:val="both"/>
        <w:rPr>
          <w:b/>
        </w:rPr>
      </w:pPr>
      <w:r w:rsidRPr="000F0128">
        <w:rPr>
          <w:b/>
        </w:rPr>
        <w:t>Unidad 7.</w:t>
      </w:r>
      <w:r w:rsidR="00331D6F">
        <w:rPr>
          <w:b/>
        </w:rPr>
        <w:t xml:space="preserve"> El cuerpo de la multitud</w:t>
      </w:r>
    </w:p>
    <w:p w14:paraId="0A2B79B7" w14:textId="77777777" w:rsidR="00EE6855" w:rsidRPr="000F0128" w:rsidRDefault="00EE6855" w:rsidP="00EE6855">
      <w:pPr>
        <w:jc w:val="both"/>
      </w:pPr>
    </w:p>
    <w:p w14:paraId="40E90BF7" w14:textId="77777777" w:rsidR="00EE6855" w:rsidRPr="000F0128" w:rsidRDefault="00EE6855" w:rsidP="00EE6855">
      <w:pPr>
        <w:jc w:val="both"/>
        <w:rPr>
          <w:u w:val="single"/>
        </w:rPr>
      </w:pPr>
      <w:r w:rsidRPr="000F0128">
        <w:rPr>
          <w:u w:val="single"/>
        </w:rPr>
        <w:t>Bibliografía obligatoria</w:t>
      </w:r>
    </w:p>
    <w:p w14:paraId="477CDC32" w14:textId="77777777" w:rsidR="00EE6855" w:rsidRPr="000F0128" w:rsidRDefault="00EE6855" w:rsidP="00EE6855">
      <w:pPr>
        <w:spacing w:before="100" w:beforeAutospacing="1"/>
      </w:pPr>
      <w:proofErr w:type="spellStart"/>
      <w:r w:rsidRPr="000F0128">
        <w:t>Ansolabehere</w:t>
      </w:r>
      <w:proofErr w:type="spellEnd"/>
      <w:r w:rsidRPr="000F0128">
        <w:t xml:space="preserve">, Pablo, “El hombre anarquista, delincuente” </w:t>
      </w:r>
      <w:r w:rsidRPr="000F0128">
        <w:rPr>
          <w:i/>
          <w:iCs/>
        </w:rPr>
        <w:t>Literatura y anarquismo en Argentina (1879-1919)</w:t>
      </w:r>
      <w:r w:rsidRPr="000F0128">
        <w:t xml:space="preserve">, Rosario, Beatriz Viterbo, 2011, pp. 213-247. </w:t>
      </w:r>
    </w:p>
    <w:p w14:paraId="1C183F5C" w14:textId="77777777" w:rsidR="00EE6855" w:rsidRPr="000F0128" w:rsidRDefault="00EE6855" w:rsidP="00EE6855">
      <w:pPr>
        <w:spacing w:before="100" w:beforeAutospacing="1"/>
        <w:jc w:val="both"/>
      </w:pPr>
      <w:proofErr w:type="spellStart"/>
      <w:r w:rsidRPr="000F0128">
        <w:t>Nouzeilles</w:t>
      </w:r>
      <w:proofErr w:type="spellEnd"/>
      <w:r w:rsidRPr="000F0128">
        <w:t>, Gabriela, “</w:t>
      </w:r>
      <w:r w:rsidRPr="000F0128">
        <w:rPr>
          <w:i/>
          <w:iCs/>
        </w:rPr>
        <w:t>Libro extraño</w:t>
      </w:r>
      <w:r w:rsidRPr="000F0128">
        <w:t xml:space="preserve">: una novela darwinista”, en </w:t>
      </w:r>
      <w:r w:rsidRPr="000F0128">
        <w:rPr>
          <w:i/>
          <w:iCs/>
        </w:rPr>
        <w:t>Ficciones somáticas. Nacionalismo, naturalismo y políticas médicas del cuerpo (Argentina 1880-1910)</w:t>
      </w:r>
      <w:r w:rsidRPr="000F0128">
        <w:t xml:space="preserve">, Rosario, Beatriz Viterbo, 2000, pp. </w:t>
      </w:r>
    </w:p>
    <w:p w14:paraId="6943740D" w14:textId="77777777" w:rsidR="00EE6855" w:rsidRPr="000F0128" w:rsidRDefault="00EE6855" w:rsidP="00EE6855">
      <w:pPr>
        <w:spacing w:before="100" w:beforeAutospacing="1"/>
      </w:pPr>
      <w:r w:rsidRPr="000F0128">
        <w:t xml:space="preserve">Terán, Oscar, “José María Ramos Mejía: uno y la multitud”, en </w:t>
      </w:r>
      <w:r w:rsidRPr="000F0128">
        <w:rPr>
          <w:i/>
          <w:iCs/>
        </w:rPr>
        <w:t>Vida intelectual en el Buenos Aires fin-de-siglo (1880-1910)</w:t>
      </w:r>
      <w:r w:rsidRPr="000F0128">
        <w:t>, Buenos Aires, Fondo de Cultura Económica, 2008, pp. 83-133.</w:t>
      </w:r>
    </w:p>
    <w:p w14:paraId="5BC80970" w14:textId="77777777" w:rsidR="00EE6855" w:rsidRPr="000F0128" w:rsidRDefault="00EE6855" w:rsidP="00EE6855">
      <w:pPr>
        <w:pStyle w:val="Ttulo2"/>
        <w:spacing w:before="0"/>
        <w:rPr>
          <w:rFonts w:ascii="Times New Roman" w:hAnsi="Times New Roman"/>
          <w:i w:val="0"/>
          <w:sz w:val="24"/>
          <w:szCs w:val="24"/>
        </w:rPr>
      </w:pPr>
    </w:p>
    <w:p w14:paraId="241EEB0D" w14:textId="77777777" w:rsidR="00EE6855" w:rsidRPr="000F0128" w:rsidRDefault="00EE6855" w:rsidP="00EE6855">
      <w:pPr>
        <w:jc w:val="both"/>
      </w:pPr>
      <w:r w:rsidRPr="000F0128">
        <w:rPr>
          <w:u w:val="single"/>
        </w:rPr>
        <w:t>Bibliografía complementaria</w:t>
      </w:r>
    </w:p>
    <w:p w14:paraId="512C11A3" w14:textId="77777777" w:rsidR="00EE6855" w:rsidRDefault="00EE6855" w:rsidP="00EE6855">
      <w:pPr>
        <w:jc w:val="both"/>
      </w:pPr>
    </w:p>
    <w:p w14:paraId="22AD71BC" w14:textId="77777777" w:rsidR="00EE6855" w:rsidRPr="000F0128" w:rsidRDefault="00EE6855" w:rsidP="00EE6855">
      <w:pPr>
        <w:jc w:val="both"/>
      </w:pPr>
      <w:proofErr w:type="spellStart"/>
      <w:r w:rsidRPr="000F0128">
        <w:t>Ansolabehere</w:t>
      </w:r>
      <w:proofErr w:type="spellEnd"/>
      <w:r w:rsidRPr="000F0128">
        <w:t xml:space="preserve">, Pablo, </w:t>
      </w:r>
      <w:r w:rsidRPr="000F0128">
        <w:rPr>
          <w:i/>
          <w:iCs/>
        </w:rPr>
        <w:t>Oratoria y evocación. Un episodio perdido en la literatura argentina</w:t>
      </w:r>
      <w:r w:rsidRPr="000F0128">
        <w:t xml:space="preserve">. Buenos Aires, Santiago Arcos, 2012. </w:t>
      </w:r>
    </w:p>
    <w:p w14:paraId="72F0F2C4" w14:textId="77777777" w:rsidR="00EE6855" w:rsidRDefault="00EE6855" w:rsidP="00EE6855">
      <w:pPr>
        <w:jc w:val="both"/>
      </w:pPr>
    </w:p>
    <w:p w14:paraId="209E2F42" w14:textId="77777777" w:rsidR="00EE6855" w:rsidRPr="000F0128" w:rsidRDefault="00EE6855" w:rsidP="00EE6855">
      <w:pPr>
        <w:jc w:val="both"/>
      </w:pPr>
      <w:r w:rsidRPr="000F0128">
        <w:t xml:space="preserve">Montenegro, Patricio Axel, “Ramos Mejía, una rebelión de los signos”, en Ana </w:t>
      </w:r>
      <w:proofErr w:type="spellStart"/>
      <w:r w:rsidRPr="000F0128">
        <w:t>Maríua</w:t>
      </w:r>
      <w:proofErr w:type="spellEnd"/>
      <w:r w:rsidRPr="000F0128">
        <w:t xml:space="preserve"> Zubieta (compiladora), </w:t>
      </w:r>
      <w:r w:rsidRPr="000F0128">
        <w:rPr>
          <w:i/>
          <w:iCs/>
        </w:rPr>
        <w:t>Otro mapa de la violencia. Enfoques teóricos, recorridos críticos</w:t>
      </w:r>
      <w:r w:rsidRPr="000F0128">
        <w:t xml:space="preserve">, Buenos Aires, </w:t>
      </w:r>
      <w:proofErr w:type="spellStart"/>
      <w:r w:rsidRPr="000F0128">
        <w:t>Eudeba</w:t>
      </w:r>
      <w:proofErr w:type="spellEnd"/>
      <w:r w:rsidRPr="000F0128">
        <w:t>, 2017, pp. 67-92.</w:t>
      </w:r>
    </w:p>
    <w:p w14:paraId="6F87B9BC" w14:textId="77777777" w:rsidR="00EE6855" w:rsidRPr="000F0128" w:rsidRDefault="00EE6855" w:rsidP="00EE6855">
      <w:pPr>
        <w:spacing w:before="100" w:beforeAutospacing="1"/>
        <w:jc w:val="both"/>
      </w:pPr>
      <w:r w:rsidRPr="000F0128">
        <w:t xml:space="preserve">Rodríguez Pérsico, Adriana, “Multitudes sospechosas. El poder de las masas”, en </w:t>
      </w:r>
      <w:r w:rsidRPr="000F0128">
        <w:rPr>
          <w:i/>
          <w:iCs/>
        </w:rPr>
        <w:t>Relatos de época. Una cartografía de América Latina (1880-1920)</w:t>
      </w:r>
      <w:r w:rsidRPr="000F0128">
        <w:t>, Rosario, Beatriz Viterbo, 2008. Pp. 230-238.</w:t>
      </w:r>
    </w:p>
    <w:p w14:paraId="44ED5B6E" w14:textId="77777777" w:rsidR="00EE6855" w:rsidRDefault="00EE6855" w:rsidP="00EE6855"/>
    <w:p w14:paraId="60D967CC" w14:textId="77777777" w:rsidR="00EE6855" w:rsidRDefault="00EE6855" w:rsidP="00EE6855">
      <w:pPr>
        <w:jc w:val="both"/>
      </w:pPr>
      <w:r w:rsidRPr="000F0128">
        <w:t xml:space="preserve">Salto, Graciela, “En los límites del realismo, un libro extraño”, En María Teresa </w:t>
      </w:r>
      <w:proofErr w:type="spellStart"/>
      <w:r w:rsidRPr="000F0128">
        <w:t>Gramuglio</w:t>
      </w:r>
      <w:proofErr w:type="spellEnd"/>
      <w:r w:rsidRPr="000F0128">
        <w:t xml:space="preserve"> (directora del volumen), </w:t>
      </w:r>
      <w:r w:rsidRPr="000F0128">
        <w:rPr>
          <w:i/>
          <w:iCs/>
        </w:rPr>
        <w:t>El imperio realista. Historia crítica de la literatura argentina</w:t>
      </w:r>
      <w:r w:rsidRPr="000F0128">
        <w:t xml:space="preserve"> (Noé </w:t>
      </w:r>
      <w:proofErr w:type="spellStart"/>
      <w:r w:rsidRPr="000F0128">
        <w:t>Jitrik</w:t>
      </w:r>
      <w:proofErr w:type="spellEnd"/>
      <w:r w:rsidRPr="000F0128">
        <w:t xml:space="preserve">, director), Tomo 6, Buenos Aires, </w:t>
      </w:r>
      <w:proofErr w:type="spellStart"/>
      <w:r w:rsidRPr="000F0128">
        <w:t>Emecé</w:t>
      </w:r>
      <w:proofErr w:type="spellEnd"/>
      <w:r w:rsidRPr="000F0128">
        <w:t>, 2002.</w:t>
      </w:r>
    </w:p>
    <w:p w14:paraId="0F6FD8FA" w14:textId="77777777" w:rsidR="00EE6855" w:rsidRPr="00110813" w:rsidRDefault="00EE6855" w:rsidP="00EE6855"/>
    <w:p w14:paraId="50E39675" w14:textId="77777777" w:rsidR="00EE6855" w:rsidRPr="000F0128" w:rsidRDefault="00EE6855" w:rsidP="00EE6855">
      <w:pPr>
        <w:pStyle w:val="Ttulo2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2633">
        <w:rPr>
          <w:rFonts w:ascii="Times New Roman" w:hAnsi="Times New Roman"/>
          <w:b w:val="0"/>
          <w:bCs w:val="0"/>
          <w:i w:val="0"/>
          <w:sz w:val="24"/>
          <w:szCs w:val="24"/>
        </w:rPr>
        <w:t>Vitagliano</w:t>
      </w:r>
      <w:proofErr w:type="spellEnd"/>
      <w:r w:rsidRPr="00882633">
        <w:rPr>
          <w:rFonts w:ascii="Times New Roman" w:hAnsi="Times New Roman"/>
          <w:b w:val="0"/>
          <w:bCs w:val="0"/>
          <w:i w:val="0"/>
          <w:sz w:val="24"/>
          <w:szCs w:val="24"/>
        </w:rPr>
        <w:t>, Miguel</w:t>
      </w:r>
      <w:r w:rsidRPr="000F0128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882633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La novela extraña de Sicardi. Una lectura de </w:t>
      </w:r>
      <w:r w:rsidRPr="008826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Libro Extraño</w:t>
      </w:r>
      <w:r w:rsidRPr="000F0128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882633">
        <w:rPr>
          <w:rFonts w:ascii="Times New Roman" w:hAnsi="Times New Roman"/>
          <w:b w:val="0"/>
          <w:bCs w:val="0"/>
          <w:i w:val="0"/>
          <w:sz w:val="24"/>
          <w:szCs w:val="24"/>
        </w:rPr>
        <w:t>Buenos Aires</w:t>
      </w:r>
      <w:r w:rsidRPr="000F0128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0F012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Hipótesis y discusiones</w:t>
      </w:r>
      <w:r w:rsidRPr="008826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Pr="00882633">
        <w:rPr>
          <w:rFonts w:ascii="Times New Roman" w:hAnsi="Times New Roman"/>
          <w:b w:val="0"/>
          <w:bCs w:val="0"/>
          <w:i w:val="0"/>
          <w:sz w:val="24"/>
          <w:szCs w:val="24"/>
        </w:rPr>
        <w:t>Instituto de Literatura Argentina, UBA, 1996</w:t>
      </w:r>
      <w:r w:rsidRPr="000F0128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60FE3B7" w14:textId="77777777" w:rsidR="00EE6855" w:rsidRPr="000F0128" w:rsidRDefault="00EE6855" w:rsidP="00EE6855">
      <w:pPr>
        <w:jc w:val="both"/>
        <w:rPr>
          <w:u w:val="single"/>
        </w:rPr>
      </w:pPr>
    </w:p>
    <w:p w14:paraId="6A9FBBD2" w14:textId="77777777" w:rsidR="00EE6855" w:rsidRPr="000F0128" w:rsidRDefault="00EE6855" w:rsidP="00EE6855">
      <w:pPr>
        <w:jc w:val="both"/>
        <w:rPr>
          <w:b/>
        </w:rPr>
      </w:pPr>
      <w:r w:rsidRPr="000F0128">
        <w:rPr>
          <w:b/>
        </w:rPr>
        <w:t>Unidad 8.</w:t>
      </w:r>
      <w:r w:rsidR="00331D6F">
        <w:rPr>
          <w:b/>
        </w:rPr>
        <w:t xml:space="preserve"> Hacia un sensorio de los cuerpos</w:t>
      </w:r>
    </w:p>
    <w:p w14:paraId="0CF5470D" w14:textId="77777777" w:rsidR="00EE6855" w:rsidRPr="000F0128" w:rsidRDefault="00EE6855" w:rsidP="00EE6855">
      <w:pPr>
        <w:jc w:val="both"/>
      </w:pPr>
    </w:p>
    <w:p w14:paraId="38B37672" w14:textId="77777777" w:rsidR="00EE6855" w:rsidRPr="000F0128" w:rsidRDefault="00EE6855" w:rsidP="00EE6855">
      <w:pPr>
        <w:jc w:val="both"/>
        <w:rPr>
          <w:u w:val="single"/>
        </w:rPr>
      </w:pPr>
      <w:r w:rsidRPr="000F0128">
        <w:rPr>
          <w:u w:val="single"/>
        </w:rPr>
        <w:t>Bibliografía obligatoria</w:t>
      </w:r>
    </w:p>
    <w:p w14:paraId="57D3BA25" w14:textId="77777777" w:rsidR="00EE6855" w:rsidRPr="000F0128" w:rsidRDefault="00EE6855" w:rsidP="00EE6855">
      <w:pPr>
        <w:jc w:val="both"/>
      </w:pPr>
    </w:p>
    <w:p w14:paraId="70990943" w14:textId="77777777" w:rsidR="00EE6855" w:rsidRPr="000F0128" w:rsidRDefault="00EE6855" w:rsidP="00EE6855">
      <w:pPr>
        <w:jc w:val="both"/>
      </w:pPr>
      <w:proofErr w:type="spellStart"/>
      <w:r w:rsidRPr="000F0128">
        <w:t>Diz</w:t>
      </w:r>
      <w:proofErr w:type="spellEnd"/>
      <w:r w:rsidRPr="000F0128">
        <w:t>, Tania,</w:t>
      </w:r>
      <w:r>
        <w:t xml:space="preserve"> “</w:t>
      </w:r>
      <w:r>
        <w:rPr>
          <w:shd w:val="clear" w:color="auto" w:fill="FFFFFF"/>
        </w:rPr>
        <w:t>Artículos femeninos: contornos obedientes y miradas lánguidas</w:t>
      </w:r>
      <w:r>
        <w:t>”,</w:t>
      </w:r>
      <w:r w:rsidRPr="000F0128">
        <w:t xml:space="preserve"> </w:t>
      </w:r>
      <w:r w:rsidRPr="000F0128">
        <w:rPr>
          <w:i/>
          <w:iCs/>
        </w:rPr>
        <w:t>Alfonsina periodista. Ironía y sexualidad en la prensa argentina 1915-1925</w:t>
      </w:r>
      <w:r w:rsidRPr="000F0128">
        <w:t>, Buenos Aires, Libros del Rojas, 2006</w:t>
      </w:r>
      <w:r>
        <w:t>, pp. 27-54</w:t>
      </w:r>
      <w:r w:rsidRPr="000F0128">
        <w:t>.</w:t>
      </w:r>
    </w:p>
    <w:p w14:paraId="3A0537CA" w14:textId="77777777" w:rsidR="00EE6855" w:rsidRPr="000F0128" w:rsidRDefault="00EE6855" w:rsidP="00EE6855">
      <w:r w:rsidRPr="000F0128">
        <w:t> </w:t>
      </w:r>
    </w:p>
    <w:p w14:paraId="753A2250" w14:textId="77777777" w:rsidR="00EE6855" w:rsidRPr="000F0128" w:rsidRDefault="00565CDA" w:rsidP="00EE6855">
      <w:proofErr w:type="spellStart"/>
      <w:r>
        <w:rPr>
          <w:shd w:val="clear" w:color="auto" w:fill="FFFFFF"/>
        </w:rPr>
        <w:t>Masiello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Francine</w:t>
      </w:r>
      <w:proofErr w:type="spellEnd"/>
      <w:r>
        <w:rPr>
          <w:shd w:val="clear" w:color="auto" w:fill="FFFFFF"/>
        </w:rPr>
        <w:t>, “</w:t>
      </w:r>
      <w:r w:rsidR="00EE6855" w:rsidRPr="000F0128">
        <w:rPr>
          <w:shd w:val="clear" w:color="auto" w:fill="FFFFFF"/>
        </w:rPr>
        <w:t>Sinestesia colectiva: sentidos y percepciones en las vanguardias de los</w:t>
      </w:r>
      <w:r>
        <w:rPr>
          <w:shd w:val="clear" w:color="auto" w:fill="FFFFFF"/>
        </w:rPr>
        <w:t xml:space="preserve"> años 20”</w:t>
      </w:r>
      <w:r w:rsidR="00EE6855" w:rsidRPr="000F0128">
        <w:rPr>
          <w:shd w:val="clear" w:color="auto" w:fill="FFFFFF"/>
        </w:rPr>
        <w:t xml:space="preserve">, </w:t>
      </w:r>
      <w:r w:rsidR="00EE6855" w:rsidRPr="000F0128">
        <w:rPr>
          <w:i/>
          <w:iCs/>
          <w:shd w:val="clear" w:color="auto" w:fill="FFFFFF"/>
        </w:rPr>
        <w:t>Transas</w:t>
      </w:r>
      <w:r w:rsidR="00EE6855" w:rsidRPr="000F0128">
        <w:rPr>
          <w:shd w:val="clear" w:color="auto" w:fill="FFFFFF"/>
        </w:rPr>
        <w:t xml:space="preserve">, agosto 2017.         </w:t>
      </w:r>
    </w:p>
    <w:p w14:paraId="52434069" w14:textId="77777777" w:rsidR="00EE6855" w:rsidRPr="000F0128" w:rsidRDefault="00EE6855" w:rsidP="00EE6855">
      <w:r w:rsidRPr="000F0128">
        <w:rPr>
          <w:shd w:val="clear" w:color="auto" w:fill="FFFFFF"/>
        </w:rPr>
        <w:t> </w:t>
      </w:r>
    </w:p>
    <w:p w14:paraId="790AE4F7" w14:textId="77777777" w:rsidR="00EE6855" w:rsidRPr="000F0128" w:rsidRDefault="00565CDA" w:rsidP="00565CDA">
      <w:pPr>
        <w:jc w:val="both"/>
      </w:pPr>
      <w:proofErr w:type="spellStart"/>
      <w:r>
        <w:t>Szurmuk</w:t>
      </w:r>
      <w:proofErr w:type="spellEnd"/>
      <w:r>
        <w:t xml:space="preserve">, Mónica, “Ada </w:t>
      </w:r>
      <w:proofErr w:type="spellStart"/>
      <w:r>
        <w:t>Elflein</w:t>
      </w:r>
      <w:proofErr w:type="spellEnd"/>
      <w:r>
        <w:t>: viaje al interior”</w:t>
      </w:r>
      <w:r w:rsidR="00EE6855" w:rsidRPr="000F0128">
        <w:t xml:space="preserve">, </w:t>
      </w:r>
      <w:r w:rsidR="00EE6855" w:rsidRPr="000F0128">
        <w:rPr>
          <w:i/>
          <w:iCs/>
        </w:rPr>
        <w:t>Miradas cruzadas: narrativas de viaje de mujeres en Argentina 1850-1930</w:t>
      </w:r>
      <w:r w:rsidR="00EE6855" w:rsidRPr="000F0128">
        <w:t>, México DF, Instituto Mora, 2007, pp. 132-136.</w:t>
      </w:r>
    </w:p>
    <w:p w14:paraId="31FEDC5B" w14:textId="77777777" w:rsidR="00EE6855" w:rsidRPr="000F0128" w:rsidRDefault="00EE6855" w:rsidP="00EE6855">
      <w:r w:rsidRPr="000F0128">
        <w:rPr>
          <w:shd w:val="clear" w:color="auto" w:fill="FFFFFF"/>
        </w:rPr>
        <w:t> </w:t>
      </w:r>
    </w:p>
    <w:p w14:paraId="19585605" w14:textId="77777777" w:rsidR="00EE6855" w:rsidRPr="000F0128" w:rsidRDefault="00EE6855" w:rsidP="00EE6855">
      <w:r w:rsidRPr="000F0128">
        <w:t> </w:t>
      </w:r>
    </w:p>
    <w:p w14:paraId="6CE8B1D0" w14:textId="77777777" w:rsidR="00EE6855" w:rsidRPr="000F0128" w:rsidRDefault="005C5D3F" w:rsidP="00F54107">
      <w:pPr>
        <w:jc w:val="both"/>
      </w:pPr>
      <w:proofErr w:type="spellStart"/>
      <w:r>
        <w:t>Vicens</w:t>
      </w:r>
      <w:proofErr w:type="spellEnd"/>
      <w:r>
        <w:t>, María, “</w:t>
      </w:r>
      <w:r w:rsidR="00EE6855" w:rsidRPr="000F0128">
        <w:t>Cuerpo, sensibilidad y políticas de género: apuntes sobre “la sinestesia colectiva: sentidos y percepciones en las vanguardias de lo</w:t>
      </w:r>
      <w:r>
        <w:t xml:space="preserve">s años 20” de </w:t>
      </w:r>
      <w:proofErr w:type="spellStart"/>
      <w:r>
        <w:t>Francine</w:t>
      </w:r>
      <w:proofErr w:type="spellEnd"/>
      <w:r>
        <w:t xml:space="preserve"> </w:t>
      </w:r>
      <w:proofErr w:type="spellStart"/>
      <w:r>
        <w:t>Masiello</w:t>
      </w:r>
      <w:proofErr w:type="spellEnd"/>
      <w:r>
        <w:t>”</w:t>
      </w:r>
      <w:r w:rsidR="00EE6855" w:rsidRPr="000F0128">
        <w:t xml:space="preserve">, </w:t>
      </w:r>
      <w:r w:rsidR="00EE6855" w:rsidRPr="000F0128">
        <w:rPr>
          <w:i/>
          <w:iCs/>
        </w:rPr>
        <w:t>Transas</w:t>
      </w:r>
      <w:r w:rsidR="00EE6855" w:rsidRPr="000F0128">
        <w:t>, abril de 2018. </w:t>
      </w:r>
    </w:p>
    <w:p w14:paraId="35FA7B03" w14:textId="77777777" w:rsidR="00EE6855" w:rsidRPr="00565CDA" w:rsidRDefault="00EE6855" w:rsidP="00EE6855">
      <w:pPr>
        <w:jc w:val="both"/>
      </w:pPr>
    </w:p>
    <w:p w14:paraId="654E0511" w14:textId="77777777" w:rsidR="00565CDA" w:rsidRPr="00565CDA" w:rsidRDefault="00565CDA" w:rsidP="00EE6855">
      <w:pPr>
        <w:jc w:val="both"/>
      </w:pPr>
      <w:proofErr w:type="spellStart"/>
      <w:r w:rsidRPr="00565CDA">
        <w:t>Vicens</w:t>
      </w:r>
      <w:proofErr w:type="spellEnd"/>
      <w:r w:rsidRPr="00565CDA">
        <w:t>, María, “Mujer, cuerpo y aventura en</w:t>
      </w:r>
      <w:r>
        <w:t xml:space="preserve"> la narrativa de viaje de Ada Ma</w:t>
      </w:r>
      <w:r w:rsidRPr="00565CDA">
        <w:t xml:space="preserve">ría </w:t>
      </w:r>
      <w:proofErr w:type="spellStart"/>
      <w:r w:rsidRPr="00565CDA">
        <w:t>Elflein</w:t>
      </w:r>
      <w:proofErr w:type="spellEnd"/>
      <w:r w:rsidRPr="00565CDA">
        <w:t xml:space="preserve"> (1913-1919)”, </w:t>
      </w:r>
      <w:proofErr w:type="spellStart"/>
      <w:r w:rsidRPr="00565CDA">
        <w:rPr>
          <w:i/>
        </w:rPr>
        <w:t>Zama</w:t>
      </w:r>
      <w:proofErr w:type="spellEnd"/>
      <w:r w:rsidRPr="00565CDA">
        <w:t>, 11,  2019, pp. 47-58.</w:t>
      </w:r>
    </w:p>
    <w:p w14:paraId="7D255B5A" w14:textId="77777777" w:rsidR="00565CDA" w:rsidRPr="00565CDA" w:rsidRDefault="00565CDA" w:rsidP="00EE6855">
      <w:pPr>
        <w:jc w:val="both"/>
      </w:pPr>
    </w:p>
    <w:p w14:paraId="1D2E8768" w14:textId="77777777" w:rsidR="00EE6855" w:rsidRPr="000F0128" w:rsidRDefault="00EE6855" w:rsidP="00EE6855">
      <w:pPr>
        <w:jc w:val="both"/>
      </w:pPr>
      <w:r w:rsidRPr="000F0128">
        <w:rPr>
          <w:u w:val="single"/>
        </w:rPr>
        <w:t>Bibliografía complementaria</w:t>
      </w:r>
    </w:p>
    <w:p w14:paraId="1D0D5010" w14:textId="77777777" w:rsidR="00EE6855" w:rsidRPr="000F0128" w:rsidRDefault="00EE6855" w:rsidP="00EE6855">
      <w:pPr>
        <w:jc w:val="both"/>
      </w:pPr>
    </w:p>
    <w:p w14:paraId="22C540E5" w14:textId="77777777" w:rsidR="00EE6855" w:rsidRPr="000F0128" w:rsidRDefault="00EE6855" w:rsidP="00EE6855">
      <w:proofErr w:type="spellStart"/>
      <w:r w:rsidRPr="000F0128">
        <w:rPr>
          <w:shd w:val="clear" w:color="auto" w:fill="FFFFFF"/>
        </w:rPr>
        <w:t>Muschietti</w:t>
      </w:r>
      <w:proofErr w:type="spellEnd"/>
      <w:r w:rsidRPr="000F0128">
        <w:rPr>
          <w:shd w:val="clear" w:color="auto" w:fill="FFFFFF"/>
        </w:rPr>
        <w:t>, Delfina, “Borges y Storni: la vanguardia en disputa”, </w:t>
      </w:r>
      <w:proofErr w:type="spellStart"/>
      <w:r w:rsidRPr="000F0128">
        <w:rPr>
          <w:rStyle w:val="nfasis"/>
          <w:bdr w:val="none" w:sz="0" w:space="0" w:color="auto" w:frame="1"/>
        </w:rPr>
        <w:t>Hispamérica</w:t>
      </w:r>
      <w:proofErr w:type="spellEnd"/>
      <w:r w:rsidRPr="000F0128">
        <w:t>, vol. 32, núm. 95, 2003, pp. 21-44.</w:t>
      </w:r>
    </w:p>
    <w:p w14:paraId="045744D2" w14:textId="77777777" w:rsidR="00EE6855" w:rsidRPr="000F0128" w:rsidRDefault="00EE6855" w:rsidP="00EE6855">
      <w:r w:rsidRPr="000F0128">
        <w:rPr>
          <w:shd w:val="clear" w:color="auto" w:fill="FFFFFF"/>
        </w:rPr>
        <w:t> </w:t>
      </w:r>
    </w:p>
    <w:p w14:paraId="22F7E589" w14:textId="77777777" w:rsidR="00EE6855" w:rsidRPr="000F0128" w:rsidRDefault="00EE6855" w:rsidP="00EE6855">
      <w:pPr>
        <w:jc w:val="both"/>
      </w:pPr>
      <w:r w:rsidRPr="000F0128">
        <w:rPr>
          <w:shd w:val="clear" w:color="auto" w:fill="FFFFFF"/>
        </w:rPr>
        <w:t>Salomone, Alicia,</w:t>
      </w:r>
      <w:r>
        <w:rPr>
          <w:shd w:val="clear" w:color="auto" w:fill="FFFFFF"/>
        </w:rPr>
        <w:t xml:space="preserve"> </w:t>
      </w:r>
      <w:r w:rsidRPr="000F0128">
        <w:rPr>
          <w:rStyle w:val="nfasis"/>
          <w:bdr w:val="none" w:sz="0" w:space="0" w:color="auto" w:frame="1"/>
        </w:rPr>
        <w:t>Alfonsina Storni: mujeres, modernidad y literatura</w:t>
      </w:r>
      <w:r w:rsidRPr="000F0128">
        <w:t xml:space="preserve">, Buenos Aires, Corregidor, 2006. </w:t>
      </w:r>
    </w:p>
    <w:p w14:paraId="1B2D89EB" w14:textId="77777777" w:rsidR="00EE6855" w:rsidRDefault="00EE6855" w:rsidP="00EE6855">
      <w:pPr>
        <w:rPr>
          <w:shd w:val="clear" w:color="auto" w:fill="FFFFFF"/>
        </w:rPr>
      </w:pPr>
    </w:p>
    <w:p w14:paraId="3D10CB59" w14:textId="77777777" w:rsidR="00EE6855" w:rsidRPr="0031345D" w:rsidRDefault="00EE6855" w:rsidP="00EE685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Torre, Claudia, “Mujeres de viaje: Lina Beck Bernard, </w:t>
      </w:r>
      <w:proofErr w:type="spellStart"/>
      <w:r>
        <w:rPr>
          <w:shd w:val="clear" w:color="auto" w:fill="FFFFFF"/>
        </w:rPr>
        <w:t>Jennie</w:t>
      </w:r>
      <w:proofErr w:type="spellEnd"/>
      <w:r>
        <w:rPr>
          <w:shd w:val="clear" w:color="auto" w:fill="FFFFFF"/>
        </w:rPr>
        <w:t xml:space="preserve"> Howard, Ada </w:t>
      </w:r>
      <w:proofErr w:type="spellStart"/>
      <w:r>
        <w:rPr>
          <w:shd w:val="clear" w:color="auto" w:fill="FFFFFF"/>
        </w:rPr>
        <w:t>Elflein</w:t>
      </w:r>
      <w:proofErr w:type="spellEnd"/>
      <w:r>
        <w:rPr>
          <w:shd w:val="clear" w:color="auto" w:fill="FFFFFF"/>
        </w:rPr>
        <w:t xml:space="preserve">”, en </w:t>
      </w:r>
      <w:r>
        <w:rPr>
          <w:i/>
          <w:shd w:val="clear" w:color="auto" w:fill="FFFFFF"/>
        </w:rPr>
        <w:t>Viajes y viajeros: un itinerario bibliográfico</w:t>
      </w:r>
      <w:r>
        <w:rPr>
          <w:shd w:val="clear" w:color="auto" w:fill="FFFFFF"/>
        </w:rPr>
        <w:t>, Buenos Aires, Biblioteca Nacional, 2013, pp. 211-227.</w:t>
      </w:r>
    </w:p>
    <w:p w14:paraId="4855DA0B" w14:textId="77777777" w:rsidR="00EE6855" w:rsidRDefault="00EE6855" w:rsidP="00EE6855">
      <w:pPr>
        <w:rPr>
          <w:shd w:val="clear" w:color="auto" w:fill="FFFFFF"/>
        </w:rPr>
      </w:pPr>
    </w:p>
    <w:p w14:paraId="209AA121" w14:textId="77777777" w:rsidR="00565CDA" w:rsidRPr="00565CDA" w:rsidRDefault="00565CDA" w:rsidP="00565CDA">
      <w:pPr>
        <w:jc w:val="both"/>
        <w:rPr>
          <w:shd w:val="clear" w:color="auto" w:fill="FFFFFF"/>
        </w:rPr>
      </w:pPr>
      <w:r w:rsidRPr="00565CDA">
        <w:rPr>
          <w:shd w:val="clear" w:color="auto" w:fill="FFFFFF"/>
        </w:rPr>
        <w:t>Torre, Claudia, "</w:t>
      </w:r>
      <w:r w:rsidRPr="00565CDA">
        <w:rPr>
          <w:i/>
          <w:iCs/>
          <w:shd w:val="clear" w:color="auto" w:fill="FFFFFF"/>
        </w:rPr>
        <w:t>Paisajes Cordilleranos</w:t>
      </w:r>
      <w:r w:rsidRPr="00565CDA">
        <w:rPr>
          <w:shd w:val="clear" w:color="auto" w:fill="FFFFFF"/>
        </w:rPr>
        <w:t xml:space="preserve"> de Ada María </w:t>
      </w:r>
      <w:proofErr w:type="spellStart"/>
      <w:r w:rsidRPr="00565CDA">
        <w:rPr>
          <w:shd w:val="clear" w:color="auto" w:fill="FFFFFF"/>
        </w:rPr>
        <w:t>Elflein</w:t>
      </w:r>
      <w:proofErr w:type="spellEnd"/>
      <w:r w:rsidRPr="00565CDA">
        <w:rPr>
          <w:shd w:val="clear" w:color="auto" w:fill="FFFFFF"/>
        </w:rPr>
        <w:t>. La expedición femenina en el país del diablo",  </w:t>
      </w:r>
      <w:r w:rsidRPr="00565CDA">
        <w:rPr>
          <w:i/>
          <w:iCs/>
          <w:shd w:val="clear" w:color="auto" w:fill="FFFFFF"/>
        </w:rPr>
        <w:t>XI Jornadas Nacionales de Historia de las Mujeres y VI Congreso Iberoamericano de Estudios de Género</w:t>
      </w:r>
      <w:r w:rsidRPr="00565CDA">
        <w:rPr>
          <w:shd w:val="clear" w:color="auto" w:fill="FFFFFF"/>
        </w:rPr>
        <w:t xml:space="preserve">, San Juan,  20, 21 y 22 de septiembre de 2012, Universidad de Cuyo, 2012, </w:t>
      </w:r>
      <w:proofErr w:type="spellStart"/>
      <w:r w:rsidRPr="00565CDA">
        <w:rPr>
          <w:shd w:val="clear" w:color="auto" w:fill="FFFFFF"/>
        </w:rPr>
        <w:t>mimeo</w:t>
      </w:r>
      <w:proofErr w:type="spellEnd"/>
      <w:r w:rsidRPr="00565CDA">
        <w:rPr>
          <w:shd w:val="clear" w:color="auto" w:fill="FFFFFF"/>
        </w:rPr>
        <w:t>.</w:t>
      </w:r>
    </w:p>
    <w:p w14:paraId="67242D40" w14:textId="77777777" w:rsidR="00565CDA" w:rsidRPr="0031345D" w:rsidRDefault="00565CDA" w:rsidP="00EE6855">
      <w:pPr>
        <w:rPr>
          <w:shd w:val="clear" w:color="auto" w:fill="FFFFFF"/>
        </w:rPr>
      </w:pPr>
    </w:p>
    <w:p w14:paraId="71E8EE47" w14:textId="77777777" w:rsidR="00EE6855" w:rsidRPr="00656CC1" w:rsidRDefault="00EE6855" w:rsidP="00EE6855">
      <w:pPr>
        <w:spacing w:line="360" w:lineRule="auto"/>
        <w:jc w:val="both"/>
      </w:pPr>
      <w:r w:rsidRPr="00940210">
        <w:rPr>
          <w:u w:val="single"/>
        </w:rPr>
        <w:t>Bibliografía general</w:t>
      </w:r>
    </w:p>
    <w:p w14:paraId="5405B85C" w14:textId="77777777" w:rsidR="001F55C0" w:rsidRDefault="001F55C0" w:rsidP="001F55C0">
      <w:pPr>
        <w:spacing w:afterLines="20" w:after="48"/>
        <w:jc w:val="both"/>
      </w:pPr>
    </w:p>
    <w:p w14:paraId="6BD0FD32" w14:textId="77777777" w:rsidR="00EE6855" w:rsidRPr="00940210" w:rsidRDefault="00EE6855" w:rsidP="005A14C5">
      <w:pPr>
        <w:spacing w:afterLines="40" w:after="96"/>
        <w:jc w:val="both"/>
      </w:pPr>
      <w:proofErr w:type="spellStart"/>
      <w:r w:rsidRPr="00940210">
        <w:t>Agamben</w:t>
      </w:r>
      <w:proofErr w:type="spellEnd"/>
      <w:r w:rsidRPr="00940210">
        <w:t>, Giorgio,</w:t>
      </w:r>
      <w:r w:rsidRPr="00940210">
        <w:rPr>
          <w:lang w:eastAsia="es-AR"/>
        </w:rPr>
        <w:t xml:space="preserve"> “El hombre sin obra”, </w:t>
      </w:r>
      <w:r w:rsidRPr="00940210">
        <w:rPr>
          <w:i/>
        </w:rPr>
        <w:t>El uso de los cuerpos. Homo Sacer, IV, 2</w:t>
      </w:r>
      <w:r w:rsidRPr="00940210">
        <w:t xml:space="preserve"> (2014), Buenos Aires, Adriana Hidalgo Editora, 2017, pp. 25-62.</w:t>
      </w:r>
    </w:p>
    <w:p w14:paraId="4B8E57DB" w14:textId="77777777" w:rsidR="00EE6855" w:rsidRPr="00A64178" w:rsidRDefault="00EE6855" w:rsidP="005A14C5">
      <w:pPr>
        <w:spacing w:afterLines="40" w:after="96"/>
        <w:jc w:val="both"/>
      </w:pPr>
      <w:r w:rsidRPr="00940210">
        <w:t xml:space="preserve">Armstrong, Nancy, </w:t>
      </w:r>
      <w:r w:rsidRPr="00ED0DFF">
        <w:rPr>
          <w:i/>
        </w:rPr>
        <w:t>Deseo y ficción doméstica</w:t>
      </w:r>
      <w:r>
        <w:rPr>
          <w:i/>
        </w:rPr>
        <w:t>: u</w:t>
      </w:r>
      <w:r w:rsidRPr="00ED0DFF">
        <w:rPr>
          <w:i/>
        </w:rPr>
        <w:t>na historia política de la novela</w:t>
      </w:r>
      <w:r>
        <w:t xml:space="preserve"> </w:t>
      </w:r>
      <w:r w:rsidRPr="00A64178">
        <w:t xml:space="preserve">(1987), Madrid, Ediciones Cátedra, 1991. </w:t>
      </w:r>
    </w:p>
    <w:p w14:paraId="2ECD4D98" w14:textId="77777777" w:rsidR="00DB1AC7" w:rsidRPr="00A64178" w:rsidRDefault="000D05B4" w:rsidP="005A14C5">
      <w:pPr>
        <w:shd w:val="clear" w:color="auto" w:fill="FFFFFF"/>
        <w:suppressAutoHyphens w:val="0"/>
        <w:spacing w:afterLines="40" w:after="96"/>
        <w:jc w:val="both"/>
        <w:rPr>
          <w:color w:val="222222"/>
          <w:lang w:val="es-AR" w:eastAsia="es-AR"/>
        </w:rPr>
      </w:pPr>
      <w:proofErr w:type="spellStart"/>
      <w:r w:rsidRPr="00A64178">
        <w:rPr>
          <w:color w:val="222222"/>
          <w:lang w:val="es-AR" w:eastAsia="es-AR"/>
        </w:rPr>
        <w:t>Armus</w:t>
      </w:r>
      <w:proofErr w:type="spellEnd"/>
      <w:r w:rsidRPr="00A64178">
        <w:rPr>
          <w:color w:val="222222"/>
          <w:lang w:val="es-AR" w:eastAsia="es-AR"/>
        </w:rPr>
        <w:t>, Diego</w:t>
      </w:r>
      <w:r w:rsidR="00DB1AC7" w:rsidRPr="00A64178">
        <w:rPr>
          <w:color w:val="222222"/>
          <w:lang w:val="es-AR" w:eastAsia="es-AR"/>
        </w:rPr>
        <w:t xml:space="preserve">, </w:t>
      </w:r>
      <w:r w:rsidR="00DB1AC7" w:rsidRPr="00A64178">
        <w:rPr>
          <w:i/>
          <w:color w:val="222222"/>
          <w:lang w:val="es-AR" w:eastAsia="es-AR"/>
        </w:rPr>
        <w:t>La ciudad impura. Salud, tuberculosis y cultura en Buenos Aires, 1870-1950</w:t>
      </w:r>
      <w:r w:rsidRPr="00A64178">
        <w:rPr>
          <w:color w:val="222222"/>
          <w:lang w:val="es-AR" w:eastAsia="es-AR"/>
        </w:rPr>
        <w:t xml:space="preserve">, </w:t>
      </w:r>
      <w:r w:rsidR="00DB1AC7" w:rsidRPr="00A64178">
        <w:rPr>
          <w:color w:val="222222"/>
          <w:lang w:val="es-AR" w:eastAsia="es-AR"/>
        </w:rPr>
        <w:t xml:space="preserve">Buenos Aires, </w:t>
      </w:r>
      <w:proofErr w:type="spellStart"/>
      <w:r w:rsidR="00DB1AC7" w:rsidRPr="00A64178">
        <w:rPr>
          <w:color w:val="222222"/>
          <w:lang w:val="es-AR" w:eastAsia="es-AR"/>
        </w:rPr>
        <w:t>Edhasa</w:t>
      </w:r>
      <w:proofErr w:type="spellEnd"/>
      <w:r w:rsidR="00DB1AC7" w:rsidRPr="00A64178">
        <w:rPr>
          <w:color w:val="222222"/>
          <w:lang w:val="es-AR" w:eastAsia="es-AR"/>
        </w:rPr>
        <w:t>,</w:t>
      </w:r>
      <w:r w:rsidR="00153590" w:rsidRPr="00A64178">
        <w:rPr>
          <w:color w:val="222222"/>
          <w:lang w:val="es-AR" w:eastAsia="es-AR"/>
        </w:rPr>
        <w:t xml:space="preserve"> 2007.</w:t>
      </w:r>
      <w:r w:rsidR="00DB1AC7" w:rsidRPr="00A64178">
        <w:rPr>
          <w:color w:val="222222"/>
          <w:lang w:val="es-AR" w:eastAsia="es-AR"/>
        </w:rPr>
        <w:t xml:space="preserve"> </w:t>
      </w:r>
    </w:p>
    <w:p w14:paraId="15267C50" w14:textId="77777777" w:rsidR="00DB1AC7" w:rsidRPr="00A64178" w:rsidRDefault="00A64178" w:rsidP="005A14C5">
      <w:pPr>
        <w:shd w:val="clear" w:color="auto" w:fill="FFFFFF"/>
        <w:suppressAutoHyphens w:val="0"/>
        <w:spacing w:afterLines="40" w:after="96"/>
        <w:jc w:val="both"/>
        <w:rPr>
          <w:color w:val="222222"/>
          <w:lang w:val="es-AR" w:eastAsia="es-AR"/>
        </w:rPr>
      </w:pPr>
      <w:proofErr w:type="spellStart"/>
      <w:r>
        <w:rPr>
          <w:color w:val="222222"/>
          <w:shd w:val="clear" w:color="auto" w:fill="FFFFFF" w:themeFill="background1"/>
          <w:lang w:val="es-AR" w:eastAsia="es-AR"/>
        </w:rPr>
        <w:lastRenderedPageBreak/>
        <w:t>Armus</w:t>
      </w:r>
      <w:proofErr w:type="spellEnd"/>
      <w:r>
        <w:rPr>
          <w:color w:val="222222"/>
          <w:shd w:val="clear" w:color="auto" w:fill="FFFFFF" w:themeFill="background1"/>
          <w:lang w:val="es-AR" w:eastAsia="es-AR"/>
        </w:rPr>
        <w:t>, Diego</w:t>
      </w:r>
      <w:r w:rsidR="00DB1AC7" w:rsidRPr="00A64178">
        <w:rPr>
          <w:color w:val="222222"/>
          <w:shd w:val="clear" w:color="auto" w:fill="FFFFFF" w:themeFill="background1"/>
          <w:lang w:val="es-AR" w:eastAsia="es-AR"/>
        </w:rPr>
        <w:t xml:space="preserve">, “El descubrimiento de la enfermedad como problema social”, </w:t>
      </w:r>
      <w:r w:rsidR="00596124" w:rsidRPr="00A64178">
        <w:rPr>
          <w:i/>
          <w:color w:val="222222"/>
          <w:shd w:val="clear" w:color="auto" w:fill="FFFFFF" w:themeFill="background1"/>
          <w:lang w:val="es-AR" w:eastAsia="es-AR"/>
        </w:rPr>
        <w:t>Nueva Historia Argentina (vol. V).</w:t>
      </w:r>
      <w:r w:rsidR="00DB1AC7" w:rsidRPr="00A64178">
        <w:rPr>
          <w:i/>
          <w:color w:val="222222"/>
          <w:shd w:val="clear" w:color="auto" w:fill="FFFFFF" w:themeFill="background1"/>
          <w:lang w:val="es-AR" w:eastAsia="es-AR"/>
        </w:rPr>
        <w:t xml:space="preserve"> El progreso, la modernización y sus límites (1880-1916)</w:t>
      </w:r>
      <w:r w:rsidR="00DB1AC7" w:rsidRPr="00A64178">
        <w:rPr>
          <w:color w:val="222222"/>
          <w:shd w:val="clear" w:color="auto" w:fill="FFFFFF" w:themeFill="background1"/>
          <w:lang w:val="es-AR" w:eastAsia="es-AR"/>
        </w:rPr>
        <w:t>,</w:t>
      </w:r>
      <w:r w:rsidR="00596124" w:rsidRPr="00A64178">
        <w:rPr>
          <w:color w:val="222222"/>
          <w:shd w:val="clear" w:color="auto" w:fill="FFFFFF" w:themeFill="background1"/>
          <w:lang w:val="es-AR" w:eastAsia="es-AR"/>
        </w:rPr>
        <w:t xml:space="preserve"> </w:t>
      </w:r>
      <w:proofErr w:type="spellStart"/>
      <w:r w:rsidR="00596124" w:rsidRPr="00A64178">
        <w:rPr>
          <w:color w:val="222222"/>
          <w:shd w:val="clear" w:color="auto" w:fill="FFFFFF" w:themeFill="background1"/>
          <w:lang w:val="es-AR" w:eastAsia="es-AR"/>
        </w:rPr>
        <w:t>dir.</w:t>
      </w:r>
      <w:proofErr w:type="spellEnd"/>
      <w:r w:rsidR="00596124" w:rsidRPr="00A64178">
        <w:rPr>
          <w:color w:val="222222"/>
          <w:shd w:val="clear" w:color="auto" w:fill="FFFFFF" w:themeFill="background1"/>
          <w:lang w:val="es-AR" w:eastAsia="es-AR"/>
        </w:rPr>
        <w:t xml:space="preserve"> Mirta Z. Lobato, Buenos Aires, Sudamericana, 2000.</w:t>
      </w:r>
    </w:p>
    <w:p w14:paraId="007BD678" w14:textId="77777777" w:rsidR="00EE6855" w:rsidRPr="000F0128" w:rsidRDefault="00EE6855" w:rsidP="005A14C5">
      <w:pPr>
        <w:spacing w:afterLines="40" w:after="96"/>
        <w:jc w:val="both"/>
      </w:pPr>
      <w:proofErr w:type="spellStart"/>
      <w:r w:rsidRPr="00A64178">
        <w:rPr>
          <w:lang w:val="es-ES_tradnl"/>
        </w:rPr>
        <w:t>Assadourian</w:t>
      </w:r>
      <w:proofErr w:type="spellEnd"/>
      <w:r w:rsidRPr="00A64178">
        <w:rPr>
          <w:lang w:val="es-ES_tradnl"/>
        </w:rPr>
        <w:t xml:space="preserve">, Carlos S., “La Conquista”, en  C.S. </w:t>
      </w:r>
      <w:proofErr w:type="spellStart"/>
      <w:r w:rsidRPr="00A64178">
        <w:rPr>
          <w:lang w:val="es-ES_tradnl"/>
        </w:rPr>
        <w:t>Assadourian</w:t>
      </w:r>
      <w:proofErr w:type="spellEnd"/>
      <w:r w:rsidRPr="00A64178">
        <w:rPr>
          <w:lang w:val="es-ES_tradnl"/>
        </w:rPr>
        <w:t xml:space="preserve">, G. Beato y J.C. </w:t>
      </w:r>
      <w:proofErr w:type="spellStart"/>
      <w:r w:rsidRPr="00A64178">
        <w:rPr>
          <w:lang w:val="es-ES_tradnl"/>
        </w:rPr>
        <w:t>Chiaramonte</w:t>
      </w:r>
      <w:proofErr w:type="spellEnd"/>
      <w:r w:rsidRPr="000F0128">
        <w:rPr>
          <w:lang w:val="es-ES_tradnl"/>
        </w:rPr>
        <w:t xml:space="preserve">,  </w:t>
      </w:r>
      <w:r w:rsidRPr="000F0128">
        <w:rPr>
          <w:i/>
          <w:iCs/>
          <w:lang w:val="es-ES_tradnl"/>
        </w:rPr>
        <w:t>Historia Argentina. De la Conquista a la Independencia</w:t>
      </w:r>
      <w:r w:rsidRPr="000F0128">
        <w:rPr>
          <w:lang w:val="es-ES_tradnl"/>
        </w:rPr>
        <w:t>, Vol. 2, Buenos Aires, Paidós, 1992.</w:t>
      </w:r>
    </w:p>
    <w:p w14:paraId="29DF5F0F" w14:textId="77777777" w:rsidR="00EE6855" w:rsidRPr="00940210" w:rsidRDefault="00EE6855" w:rsidP="005A14C5">
      <w:pPr>
        <w:spacing w:afterLines="40" w:after="96"/>
        <w:jc w:val="both"/>
      </w:pPr>
      <w:proofErr w:type="spellStart"/>
      <w:r w:rsidRPr="00940210">
        <w:t>Batticuore</w:t>
      </w:r>
      <w:proofErr w:type="spellEnd"/>
      <w:r w:rsidRPr="00940210">
        <w:t xml:space="preserve">, Graciela, </w:t>
      </w:r>
      <w:r w:rsidRPr="00940210">
        <w:rPr>
          <w:i/>
        </w:rPr>
        <w:t>Lectoras del siglo XIX. Imaginarios y prácticas en la Argentina</w:t>
      </w:r>
      <w:r w:rsidRPr="00940210">
        <w:t xml:space="preserve">, Buenos Aires, </w:t>
      </w:r>
      <w:proofErr w:type="spellStart"/>
      <w:r w:rsidRPr="00940210">
        <w:t>Ampersand</w:t>
      </w:r>
      <w:proofErr w:type="spellEnd"/>
      <w:r w:rsidRPr="00940210">
        <w:t>, 2017.</w:t>
      </w:r>
    </w:p>
    <w:p w14:paraId="794E9565" w14:textId="77777777" w:rsidR="00EE6855" w:rsidRPr="003A3DFC" w:rsidRDefault="00EE6855" w:rsidP="005A14C5">
      <w:pPr>
        <w:pStyle w:val="Predeterminado"/>
        <w:spacing w:afterLines="40" w:after="96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A3DFC">
        <w:rPr>
          <w:rFonts w:ascii="Times New Roman" w:hAnsi="Times New Roman"/>
          <w:sz w:val="24"/>
          <w:szCs w:val="24"/>
          <w:lang w:val="en-US"/>
        </w:rPr>
        <w:t xml:space="preserve">Barthes, Roland, </w:t>
      </w:r>
      <w:r w:rsidRPr="003A3DFC">
        <w:rPr>
          <w:rFonts w:ascii="Times New Roman" w:hAnsi="Times New Roman"/>
          <w:i/>
          <w:sz w:val="24"/>
          <w:szCs w:val="24"/>
          <w:lang w:val="en-US"/>
        </w:rPr>
        <w:t>Sade, Fourier, Loyola</w:t>
      </w:r>
      <w:r w:rsidRPr="003A3DFC">
        <w:rPr>
          <w:rFonts w:ascii="Times New Roman" w:hAnsi="Times New Roman"/>
          <w:sz w:val="24"/>
          <w:szCs w:val="24"/>
          <w:lang w:val="en-US"/>
        </w:rPr>
        <w:t xml:space="preserve"> (1971), Madrid, </w:t>
      </w:r>
      <w:proofErr w:type="spellStart"/>
      <w:r w:rsidRPr="003A3DFC">
        <w:rPr>
          <w:rFonts w:ascii="Times New Roman" w:hAnsi="Times New Roman"/>
          <w:sz w:val="24"/>
          <w:szCs w:val="24"/>
          <w:lang w:val="en-US"/>
        </w:rPr>
        <w:t>Cátedra</w:t>
      </w:r>
      <w:proofErr w:type="spellEnd"/>
      <w:r w:rsidRPr="003A3DFC">
        <w:rPr>
          <w:rFonts w:ascii="Times New Roman" w:hAnsi="Times New Roman"/>
          <w:sz w:val="24"/>
          <w:szCs w:val="24"/>
          <w:lang w:val="en-US"/>
        </w:rPr>
        <w:t>, 1997.</w:t>
      </w:r>
      <w:proofErr w:type="gramEnd"/>
    </w:p>
    <w:p w14:paraId="56C62BF4" w14:textId="77777777" w:rsidR="00EE6855" w:rsidRPr="00940210" w:rsidRDefault="00EE6855" w:rsidP="005A14C5">
      <w:pPr>
        <w:spacing w:afterLines="40" w:after="96"/>
        <w:jc w:val="both"/>
      </w:pPr>
      <w:proofErr w:type="spellStart"/>
      <w:r w:rsidRPr="00940210">
        <w:t>Barthes</w:t>
      </w:r>
      <w:proofErr w:type="spellEnd"/>
      <w:r w:rsidRPr="00940210">
        <w:t xml:space="preserve">, </w:t>
      </w:r>
      <w:proofErr w:type="spellStart"/>
      <w:r w:rsidRPr="00940210">
        <w:t>Roland</w:t>
      </w:r>
      <w:proofErr w:type="spellEnd"/>
      <w:r w:rsidRPr="00940210">
        <w:t xml:space="preserve"> y Dominique </w:t>
      </w:r>
      <w:proofErr w:type="spellStart"/>
      <w:r w:rsidRPr="00940210">
        <w:t>Dufetel</w:t>
      </w:r>
      <w:proofErr w:type="spellEnd"/>
      <w:r w:rsidRPr="00940210">
        <w:t xml:space="preserve">, “El cuerpo de nuevo”, en </w:t>
      </w:r>
      <w:r w:rsidRPr="00940210">
        <w:rPr>
          <w:i/>
        </w:rPr>
        <w:t>Diálogos: Artes, Letras, Ciencias humanas</w:t>
      </w:r>
      <w:r w:rsidRPr="00940210">
        <w:t>, vol. 21, nro. 3 (123), marzo de 1985, pp. 3-7.</w:t>
      </w:r>
    </w:p>
    <w:p w14:paraId="0B911339" w14:textId="77777777" w:rsidR="00EE6855" w:rsidRPr="00C73793" w:rsidRDefault="00EE6855" w:rsidP="005A14C5">
      <w:pPr>
        <w:spacing w:afterLines="40" w:after="96"/>
        <w:jc w:val="both"/>
        <w:rPr>
          <w:lang w:eastAsia="es-AR"/>
        </w:rPr>
      </w:pPr>
      <w:proofErr w:type="spellStart"/>
      <w:r w:rsidRPr="00940210">
        <w:rPr>
          <w:lang w:eastAsia="es-AR"/>
        </w:rPr>
        <w:t>Bhabha</w:t>
      </w:r>
      <w:proofErr w:type="spellEnd"/>
      <w:r w:rsidRPr="00940210">
        <w:rPr>
          <w:lang w:eastAsia="es-AR"/>
        </w:rPr>
        <w:t xml:space="preserve">, </w:t>
      </w:r>
      <w:proofErr w:type="spellStart"/>
      <w:r w:rsidRPr="00940210">
        <w:rPr>
          <w:lang w:eastAsia="es-AR"/>
        </w:rPr>
        <w:t>Homi</w:t>
      </w:r>
      <w:proofErr w:type="spellEnd"/>
      <w:r w:rsidRPr="00940210">
        <w:rPr>
          <w:lang w:eastAsia="es-AR"/>
        </w:rPr>
        <w:t>, “La otra pregunta. El estereotipo, la discriminación y el discurso del colonialismo” y “</w:t>
      </w:r>
      <w:r>
        <w:t>El  mimetismo y el hombre. La ambivalencia del discurso colonial”,</w:t>
      </w:r>
      <w:r w:rsidRPr="00940210">
        <w:rPr>
          <w:lang w:eastAsia="es-AR"/>
        </w:rPr>
        <w:t xml:space="preserve"> </w:t>
      </w:r>
      <w:r w:rsidRPr="00940210">
        <w:rPr>
          <w:i/>
          <w:iCs/>
          <w:lang w:eastAsia="es-AR"/>
        </w:rPr>
        <w:t>El lugar de la cultura</w:t>
      </w:r>
      <w:r w:rsidRPr="00940210">
        <w:rPr>
          <w:iCs/>
          <w:lang w:eastAsia="es-AR"/>
        </w:rPr>
        <w:t xml:space="preserve"> (1994)</w:t>
      </w:r>
      <w:r w:rsidRPr="00940210">
        <w:rPr>
          <w:lang w:eastAsia="es-AR"/>
        </w:rPr>
        <w:t>, Buenos Aires, Manantial, 2002</w:t>
      </w:r>
      <w:r w:rsidRPr="00C73793">
        <w:rPr>
          <w:lang w:eastAsia="es-AR"/>
        </w:rPr>
        <w:t>, pp. 61-110 y 111-120.</w:t>
      </w:r>
    </w:p>
    <w:p w14:paraId="579B348B" w14:textId="77777777" w:rsidR="00EE6855" w:rsidRPr="00940210" w:rsidRDefault="00EE6855" w:rsidP="005A14C5">
      <w:pPr>
        <w:spacing w:afterLines="40" w:after="96"/>
        <w:jc w:val="both"/>
      </w:pPr>
      <w:proofErr w:type="spellStart"/>
      <w:r w:rsidRPr="00C73793">
        <w:t>Batticuore</w:t>
      </w:r>
      <w:proofErr w:type="spellEnd"/>
      <w:r w:rsidRPr="00C73793">
        <w:t xml:space="preserve">, Graciela y Alejandra </w:t>
      </w:r>
      <w:proofErr w:type="spellStart"/>
      <w:r w:rsidRPr="00C73793">
        <w:t>Laera</w:t>
      </w:r>
      <w:proofErr w:type="spellEnd"/>
      <w:r w:rsidRPr="00C73793">
        <w:t xml:space="preserve">, </w:t>
      </w:r>
      <w:r w:rsidRPr="00C73793">
        <w:rPr>
          <w:i/>
        </w:rPr>
        <w:t>Sarmiento en intersección</w:t>
      </w:r>
      <w:r w:rsidRPr="00940210">
        <w:rPr>
          <w:i/>
        </w:rPr>
        <w:t>: literatura, cultura y política</w:t>
      </w:r>
      <w:r w:rsidRPr="00940210">
        <w:t>, Buenos Aires, Centro Cultural Rector Ricardo Rojas- Universidad de Buenos Aires, 2013.</w:t>
      </w:r>
    </w:p>
    <w:p w14:paraId="783B933B" w14:textId="77777777" w:rsidR="00EE6855" w:rsidRPr="00940210" w:rsidRDefault="00EE6855" w:rsidP="005A14C5">
      <w:pPr>
        <w:spacing w:afterLines="40" w:after="96"/>
        <w:jc w:val="both"/>
      </w:pPr>
      <w:r>
        <w:t xml:space="preserve">John Berger, </w:t>
      </w:r>
      <w:r w:rsidRPr="0002248E">
        <w:rPr>
          <w:i/>
        </w:rPr>
        <w:t>Modos de ver</w:t>
      </w:r>
      <w:r>
        <w:t xml:space="preserve"> (1972), Barcelona, Gustavo </w:t>
      </w:r>
      <w:proofErr w:type="spellStart"/>
      <w:r>
        <w:t>Gilli</w:t>
      </w:r>
      <w:proofErr w:type="spellEnd"/>
      <w:r>
        <w:t xml:space="preserve"> Editor, 2016.</w:t>
      </w:r>
    </w:p>
    <w:p w14:paraId="208C3D5D" w14:textId="77777777" w:rsidR="00EE6855" w:rsidRPr="00940210" w:rsidRDefault="00EE6855" w:rsidP="005A14C5">
      <w:pPr>
        <w:spacing w:afterLines="40" w:after="96"/>
        <w:jc w:val="both"/>
        <w:rPr>
          <w:lang w:val="es-ES_tradnl"/>
        </w:rPr>
      </w:pPr>
      <w:proofErr w:type="spellStart"/>
      <w:r w:rsidRPr="00940210">
        <w:rPr>
          <w:lang w:val="es-ES_tradnl"/>
        </w:rPr>
        <w:t>Bonaudo</w:t>
      </w:r>
      <w:proofErr w:type="spellEnd"/>
      <w:r w:rsidRPr="00940210">
        <w:rPr>
          <w:lang w:val="es-ES_tradnl"/>
        </w:rPr>
        <w:t>, Marta (</w:t>
      </w:r>
      <w:proofErr w:type="spellStart"/>
      <w:r w:rsidRPr="00940210">
        <w:rPr>
          <w:lang w:val="es-ES_tradnl"/>
        </w:rPr>
        <w:t>dir.</w:t>
      </w:r>
      <w:proofErr w:type="spellEnd"/>
      <w:r w:rsidRPr="00940210">
        <w:rPr>
          <w:lang w:val="es-ES_tradnl"/>
        </w:rPr>
        <w:t xml:space="preserve">), </w:t>
      </w:r>
      <w:r w:rsidRPr="00940210">
        <w:rPr>
          <w:i/>
          <w:lang w:val="es-ES_tradnl"/>
        </w:rPr>
        <w:t>Liberalismo, Estado y orden burgués (1852-1880)</w:t>
      </w:r>
      <w:r w:rsidRPr="00940210">
        <w:rPr>
          <w:lang w:val="es-ES_tradnl"/>
        </w:rPr>
        <w:t xml:space="preserve">, </w:t>
      </w:r>
      <w:r w:rsidRPr="00940210">
        <w:rPr>
          <w:i/>
          <w:lang w:val="es-ES_tradnl"/>
        </w:rPr>
        <w:t>Nueva historia argentina</w:t>
      </w:r>
      <w:r w:rsidRPr="00940210">
        <w:rPr>
          <w:lang w:val="es-ES_tradnl"/>
        </w:rPr>
        <w:t>, IV, Buenos Aires, Sudamericana, 1999.</w:t>
      </w:r>
    </w:p>
    <w:p w14:paraId="3F1AE73C" w14:textId="77777777" w:rsidR="00EE6855" w:rsidRDefault="00EE6855" w:rsidP="005A14C5">
      <w:pPr>
        <w:spacing w:afterLines="40" w:after="96"/>
        <w:jc w:val="both"/>
      </w:pPr>
      <w:r w:rsidRPr="00940210">
        <w:t xml:space="preserve">Butler, Judith, </w:t>
      </w:r>
      <w:r w:rsidRPr="00940210">
        <w:rPr>
          <w:i/>
        </w:rPr>
        <w:t>Cuerpos que importan</w:t>
      </w:r>
      <w:r>
        <w:rPr>
          <w:i/>
        </w:rPr>
        <w:t>. Sobre los límites materiales y discursivos del ‘sexo’</w:t>
      </w:r>
      <w:r w:rsidRPr="00940210">
        <w:t xml:space="preserve"> (1993), </w:t>
      </w:r>
      <w:r>
        <w:t>Buenos Aires, Paidós, 2002.</w:t>
      </w:r>
    </w:p>
    <w:p w14:paraId="0625C975" w14:textId="77777777" w:rsidR="00EE6855" w:rsidRPr="00BB7818" w:rsidRDefault="00EE6855" w:rsidP="005A14C5">
      <w:pPr>
        <w:spacing w:afterLines="40" w:after="96"/>
        <w:jc w:val="both"/>
      </w:pPr>
      <w:r>
        <w:t xml:space="preserve">Butler, Judith, “Violencia, duelo, política” y “Vida precaria”, </w:t>
      </w:r>
      <w:r>
        <w:rPr>
          <w:i/>
        </w:rPr>
        <w:t>Vida precaria. El poder del duelo y la violencia</w:t>
      </w:r>
      <w:r>
        <w:t xml:space="preserve"> (2004), Buenos Aires, Paidós, 2006, pp. 45-78 y 163-188.</w:t>
      </w:r>
    </w:p>
    <w:p w14:paraId="72AE4D1E" w14:textId="77777777" w:rsidR="00EE6855" w:rsidRDefault="00EE6855" w:rsidP="005A14C5">
      <w:pPr>
        <w:spacing w:afterLines="40" w:after="96"/>
        <w:jc w:val="both"/>
      </w:pPr>
      <w:proofErr w:type="spellStart"/>
      <w:r w:rsidRPr="00940210">
        <w:t>Craveri</w:t>
      </w:r>
      <w:proofErr w:type="spellEnd"/>
      <w:r w:rsidRPr="00940210">
        <w:t>,</w:t>
      </w:r>
      <w:r>
        <w:t xml:space="preserve"> </w:t>
      </w:r>
      <w:proofErr w:type="spellStart"/>
      <w:r>
        <w:t>Benedetta</w:t>
      </w:r>
      <w:proofErr w:type="spellEnd"/>
      <w:r>
        <w:t xml:space="preserve">, </w:t>
      </w:r>
      <w:r>
        <w:rPr>
          <w:i/>
        </w:rPr>
        <w:t>La cultura de la conversación</w:t>
      </w:r>
      <w:r>
        <w:t xml:space="preserve"> (2001), Buenos Aires, Fondo de Cultura Económica, 2002.</w:t>
      </w:r>
    </w:p>
    <w:p w14:paraId="23D159E8" w14:textId="77777777" w:rsidR="00EE6855" w:rsidRPr="003A3DFC" w:rsidRDefault="00EE6855" w:rsidP="005A14C5">
      <w:pPr>
        <w:spacing w:afterLines="40" w:after="96"/>
        <w:jc w:val="both"/>
        <w:rPr>
          <w:lang w:val="en-US" w:eastAsia="es-AR"/>
        </w:rPr>
      </w:pPr>
      <w:r w:rsidRPr="003A3DFC">
        <w:rPr>
          <w:lang w:val="en-US" w:eastAsia="es-AR"/>
        </w:rPr>
        <w:t xml:space="preserve">De </w:t>
      </w:r>
      <w:proofErr w:type="spellStart"/>
      <w:r w:rsidRPr="003A3DFC">
        <w:rPr>
          <w:lang w:val="en-US" w:eastAsia="es-AR"/>
        </w:rPr>
        <w:t>Certeau</w:t>
      </w:r>
      <w:proofErr w:type="spellEnd"/>
      <w:r w:rsidRPr="003A3DFC">
        <w:rPr>
          <w:lang w:val="en-US" w:eastAsia="es-AR"/>
        </w:rPr>
        <w:t>, Michel,</w:t>
      </w:r>
      <w:proofErr w:type="gramStart"/>
      <w:r w:rsidRPr="003A3DFC">
        <w:rPr>
          <w:lang w:val="en-US" w:eastAsia="es-AR"/>
        </w:rPr>
        <w:t xml:space="preserve">  </w:t>
      </w:r>
      <w:proofErr w:type="spellStart"/>
      <w:r w:rsidRPr="003A3DFC">
        <w:rPr>
          <w:i/>
          <w:iCs/>
          <w:lang w:val="en-US" w:eastAsia="es-AR"/>
        </w:rPr>
        <w:t>Heterologies</w:t>
      </w:r>
      <w:proofErr w:type="spellEnd"/>
      <w:proofErr w:type="gramEnd"/>
      <w:r w:rsidRPr="003A3DFC">
        <w:rPr>
          <w:i/>
          <w:iCs/>
          <w:lang w:val="en-US" w:eastAsia="es-AR"/>
        </w:rPr>
        <w:t xml:space="preserve">. </w:t>
      </w:r>
      <w:proofErr w:type="gramStart"/>
      <w:r w:rsidRPr="003A3DFC">
        <w:rPr>
          <w:i/>
          <w:iCs/>
          <w:lang w:val="en-US" w:eastAsia="es-AR"/>
        </w:rPr>
        <w:t>Discourse on the Other</w:t>
      </w:r>
      <w:r w:rsidRPr="003A3DFC">
        <w:rPr>
          <w:lang w:val="en-US" w:eastAsia="es-AR"/>
        </w:rPr>
        <w:t>, Minneapolis, 1986.</w:t>
      </w:r>
      <w:proofErr w:type="gramEnd"/>
    </w:p>
    <w:p w14:paraId="3172E33D" w14:textId="77777777" w:rsidR="00EE6855" w:rsidRPr="00FF75DE" w:rsidRDefault="00EE6855" w:rsidP="005A14C5">
      <w:pPr>
        <w:spacing w:afterLines="40" w:after="96"/>
        <w:jc w:val="both"/>
      </w:pPr>
      <w:proofErr w:type="spellStart"/>
      <w:r>
        <w:t>Duby</w:t>
      </w:r>
      <w:proofErr w:type="spellEnd"/>
      <w:r>
        <w:t xml:space="preserve">, George y Michelle </w:t>
      </w:r>
      <w:proofErr w:type="spellStart"/>
      <w:r>
        <w:t>Perrot</w:t>
      </w:r>
      <w:proofErr w:type="spellEnd"/>
      <w:r>
        <w:t xml:space="preserve"> (</w:t>
      </w:r>
      <w:proofErr w:type="spellStart"/>
      <w:r>
        <w:t>dirs</w:t>
      </w:r>
      <w:proofErr w:type="spellEnd"/>
      <w:r>
        <w:t xml:space="preserve">.), </w:t>
      </w:r>
      <w:r>
        <w:rPr>
          <w:i/>
        </w:rPr>
        <w:t>Historia de las mujeres en Occidente</w:t>
      </w:r>
      <w:r>
        <w:t xml:space="preserve">, 5 vols., Madrid, Taurus </w:t>
      </w:r>
      <w:proofErr w:type="spellStart"/>
      <w:r>
        <w:t>Minor</w:t>
      </w:r>
      <w:proofErr w:type="spellEnd"/>
      <w:r>
        <w:t xml:space="preserve">-Santillana, 2000. </w:t>
      </w:r>
    </w:p>
    <w:p w14:paraId="1F84595A" w14:textId="77777777" w:rsidR="00EE6855" w:rsidRPr="00940210" w:rsidRDefault="00EE6855" w:rsidP="005A14C5">
      <w:pPr>
        <w:spacing w:afterLines="40" w:after="96"/>
        <w:jc w:val="both"/>
      </w:pPr>
      <w:r w:rsidRPr="00940210">
        <w:t xml:space="preserve">Foucault, Michel, “El cuerpo utópico” (1966), </w:t>
      </w:r>
      <w:r w:rsidRPr="00940210">
        <w:rPr>
          <w:i/>
        </w:rPr>
        <w:t xml:space="preserve">El cuerpo utópico. Las </w:t>
      </w:r>
      <w:proofErr w:type="spellStart"/>
      <w:r w:rsidRPr="00940210">
        <w:rPr>
          <w:i/>
        </w:rPr>
        <w:t>heterotopías</w:t>
      </w:r>
      <w:proofErr w:type="spellEnd"/>
      <w:r w:rsidRPr="00940210">
        <w:t xml:space="preserve"> (2009), Buenos Aires, Nueva Visión, 2010, pp. 7-18.</w:t>
      </w:r>
    </w:p>
    <w:p w14:paraId="3364A265" w14:textId="77777777" w:rsidR="00EE6855" w:rsidRPr="00940210" w:rsidRDefault="00EE6855" w:rsidP="005A14C5">
      <w:pPr>
        <w:spacing w:afterLines="40" w:after="96"/>
        <w:jc w:val="both"/>
      </w:pPr>
      <w:r w:rsidRPr="00940210">
        <w:t xml:space="preserve">Foucault, Michel, “Clase del 17 de marzo de 1976”, </w:t>
      </w:r>
      <w:r w:rsidRPr="00940210">
        <w:rPr>
          <w:i/>
        </w:rPr>
        <w:t xml:space="preserve">Defender la sociedad. Curso en el </w:t>
      </w:r>
      <w:proofErr w:type="spellStart"/>
      <w:r w:rsidRPr="00940210">
        <w:rPr>
          <w:i/>
        </w:rPr>
        <w:t>Collège</w:t>
      </w:r>
      <w:proofErr w:type="spellEnd"/>
      <w:r w:rsidRPr="00940210">
        <w:rPr>
          <w:i/>
        </w:rPr>
        <w:t xml:space="preserve"> de France (1075-1976)</w:t>
      </w:r>
      <w:r w:rsidRPr="00940210">
        <w:t>, Buenos Aires, Fondo de Cultura Económica, 2000, pp. 217-237.</w:t>
      </w:r>
    </w:p>
    <w:p w14:paraId="36B6C838" w14:textId="77777777" w:rsidR="00EE6855" w:rsidRDefault="00EE6855" w:rsidP="005A14C5">
      <w:pPr>
        <w:spacing w:afterLines="40" w:after="96"/>
        <w:jc w:val="both"/>
      </w:pPr>
      <w:r w:rsidRPr="00940210">
        <w:t xml:space="preserve">Foucault, Michel, “El cuerpo de los condenados”, </w:t>
      </w:r>
      <w:r w:rsidRPr="00940210">
        <w:rPr>
          <w:i/>
        </w:rPr>
        <w:t>Vigilar y castigar. Nacimiento de la prisión</w:t>
      </w:r>
      <w:r w:rsidRPr="00940210">
        <w:t xml:space="preserve"> (1975), México DF, Siglo XXI Editores, 1985, pp. 11-37.</w:t>
      </w:r>
    </w:p>
    <w:p w14:paraId="1D2BE9C8" w14:textId="77777777" w:rsidR="00EE6855" w:rsidRPr="00940210" w:rsidRDefault="00EE6855" w:rsidP="005A14C5">
      <w:pPr>
        <w:spacing w:afterLines="40" w:after="96"/>
        <w:jc w:val="both"/>
        <w:rPr>
          <w:highlight w:val="yellow"/>
        </w:rPr>
      </w:pPr>
      <w:proofErr w:type="spellStart"/>
      <w:r w:rsidRPr="000F0128">
        <w:t>Gayle</w:t>
      </w:r>
      <w:proofErr w:type="spellEnd"/>
      <w:r w:rsidRPr="000F0128">
        <w:t xml:space="preserve">, </w:t>
      </w:r>
      <w:proofErr w:type="spellStart"/>
      <w:r w:rsidRPr="000F0128">
        <w:t>Rubin</w:t>
      </w:r>
      <w:proofErr w:type="spellEnd"/>
      <w:r w:rsidRPr="000F0128">
        <w:t xml:space="preserve">, “El tráfico de mujeres: notas sobre la “economía política” del sexo”, en </w:t>
      </w:r>
      <w:r w:rsidRPr="000F0128">
        <w:rPr>
          <w:i/>
          <w:iCs/>
        </w:rPr>
        <w:t>Nueva Antropología</w:t>
      </w:r>
      <w:r w:rsidRPr="000F0128">
        <w:t xml:space="preserve"> VIII, No. 30, México, 1986, pp. 95-145.</w:t>
      </w:r>
    </w:p>
    <w:p w14:paraId="38B4648A" w14:textId="77777777" w:rsidR="004756C4" w:rsidRPr="004756C4" w:rsidRDefault="00EE6855" w:rsidP="005A14C5">
      <w:pPr>
        <w:spacing w:afterLines="40" w:after="96"/>
        <w:jc w:val="both"/>
        <w:rPr>
          <w:lang w:eastAsia="es-ES"/>
        </w:rPr>
      </w:pPr>
      <w:r w:rsidRPr="00940210">
        <w:rPr>
          <w:lang w:val="en-US" w:eastAsia="es-ES"/>
        </w:rPr>
        <w:t>Gilman, Sander, “What Are Stereotypes and Why Use Texts to Study Them?”</w:t>
      </w:r>
      <w:r>
        <w:rPr>
          <w:lang w:val="en-US" w:eastAsia="es-ES"/>
        </w:rPr>
        <w:t xml:space="preserve"> (</w:t>
      </w:r>
      <w:proofErr w:type="spellStart"/>
      <w:proofErr w:type="gramStart"/>
      <w:r>
        <w:rPr>
          <w:lang w:val="en-US" w:eastAsia="es-ES"/>
        </w:rPr>
        <w:t>fragmento</w:t>
      </w:r>
      <w:proofErr w:type="spellEnd"/>
      <w:proofErr w:type="gramEnd"/>
      <w:r w:rsidR="004756C4">
        <w:rPr>
          <w:lang w:val="en-US" w:eastAsia="es-ES"/>
        </w:rPr>
        <w:t>)</w:t>
      </w:r>
      <w:r w:rsidRPr="00940210">
        <w:rPr>
          <w:lang w:val="en-US" w:eastAsia="es-ES"/>
        </w:rPr>
        <w:t xml:space="preserve">, </w:t>
      </w:r>
      <w:r w:rsidRPr="00940210">
        <w:rPr>
          <w:i/>
          <w:lang w:val="en-US" w:eastAsia="es-ES"/>
        </w:rPr>
        <w:t>Difference and Pathology. Stereotypes of Sexuality, Race and Madness</w:t>
      </w:r>
      <w:r w:rsidRPr="00940210">
        <w:rPr>
          <w:lang w:val="en-US" w:eastAsia="es-ES"/>
        </w:rPr>
        <w:t>, Cornell UP, 1985, pp. 15-35.</w:t>
      </w:r>
      <w:r w:rsidR="004756C4">
        <w:rPr>
          <w:lang w:val="en-US" w:eastAsia="es-ES"/>
        </w:rPr>
        <w:t xml:space="preserve"> </w:t>
      </w:r>
      <w:r w:rsidR="004756C4" w:rsidRPr="004756C4">
        <w:rPr>
          <w:lang w:eastAsia="es-ES"/>
        </w:rPr>
        <w:t>(Disponible en t</w:t>
      </w:r>
      <w:proofErr w:type="spellStart"/>
      <w:r w:rsidR="00E1729D" w:rsidRPr="003A3DFC">
        <w:rPr>
          <w:lang w:val="es-AR" w:eastAsia="es-ES"/>
        </w:rPr>
        <w:t>raducción</w:t>
      </w:r>
      <w:proofErr w:type="spellEnd"/>
      <w:r w:rsidR="00E1729D" w:rsidRPr="003A3DFC">
        <w:rPr>
          <w:lang w:val="es-AR" w:eastAsia="es-ES"/>
        </w:rPr>
        <w:t xml:space="preserve"> de L. Segada realizada para la cátedra</w:t>
      </w:r>
      <w:r w:rsidR="004756C4" w:rsidRPr="003A3DFC">
        <w:rPr>
          <w:lang w:val="es-AR" w:eastAsia="es-ES"/>
        </w:rPr>
        <w:t>.)</w:t>
      </w:r>
    </w:p>
    <w:p w14:paraId="7B81D586" w14:textId="77777777" w:rsidR="00EE6855" w:rsidRPr="003A3DFC" w:rsidRDefault="00EE6855" w:rsidP="005A14C5">
      <w:pPr>
        <w:spacing w:afterLines="40" w:after="96"/>
        <w:jc w:val="both"/>
        <w:rPr>
          <w:lang w:val="es-AR"/>
        </w:rPr>
      </w:pPr>
      <w:proofErr w:type="spellStart"/>
      <w:r w:rsidRPr="00940210">
        <w:rPr>
          <w:lang w:val="es-ES_tradnl"/>
        </w:rPr>
        <w:t>Giorgi</w:t>
      </w:r>
      <w:proofErr w:type="spellEnd"/>
      <w:r w:rsidRPr="00940210">
        <w:rPr>
          <w:lang w:val="es-ES_tradnl"/>
        </w:rPr>
        <w:t>, Gabriel y Fermín Rodríguez (</w:t>
      </w:r>
      <w:proofErr w:type="spellStart"/>
      <w:r w:rsidRPr="00940210">
        <w:rPr>
          <w:lang w:val="es-ES_tradnl"/>
        </w:rPr>
        <w:t>comps</w:t>
      </w:r>
      <w:proofErr w:type="spellEnd"/>
      <w:r w:rsidRPr="00940210">
        <w:rPr>
          <w:lang w:val="es-ES_tradnl"/>
        </w:rPr>
        <w:t xml:space="preserve">.), </w:t>
      </w:r>
      <w:r w:rsidRPr="00940210">
        <w:rPr>
          <w:i/>
          <w:lang w:val="es-ES_tradnl"/>
        </w:rPr>
        <w:t xml:space="preserve">Ensayos sobre </w:t>
      </w:r>
      <w:proofErr w:type="spellStart"/>
      <w:r w:rsidRPr="00940210">
        <w:rPr>
          <w:i/>
          <w:lang w:val="es-ES_tradnl"/>
        </w:rPr>
        <w:t>biopolítica</w:t>
      </w:r>
      <w:proofErr w:type="spellEnd"/>
      <w:r w:rsidRPr="00940210">
        <w:rPr>
          <w:i/>
          <w:lang w:val="es-ES_tradnl"/>
        </w:rPr>
        <w:t xml:space="preserve">. </w:t>
      </w:r>
      <w:r w:rsidRPr="003A3DFC">
        <w:rPr>
          <w:i/>
          <w:lang w:val="es-AR"/>
        </w:rPr>
        <w:t>Excesos de vida</w:t>
      </w:r>
      <w:r w:rsidRPr="003A3DFC">
        <w:rPr>
          <w:lang w:val="es-AR"/>
        </w:rPr>
        <w:t>, Buenos Aires, Paidós, 2007.</w:t>
      </w:r>
    </w:p>
    <w:p w14:paraId="3EE97C40" w14:textId="77777777" w:rsidR="00EE6855" w:rsidRDefault="00EE6855" w:rsidP="005A14C5">
      <w:pPr>
        <w:spacing w:afterLines="40" w:after="96"/>
        <w:jc w:val="both"/>
        <w:rPr>
          <w:lang w:val="es-ES_tradnl"/>
        </w:rPr>
      </w:pPr>
      <w:r w:rsidRPr="00940210">
        <w:rPr>
          <w:lang w:val="es-ES_tradnl"/>
        </w:rPr>
        <w:lastRenderedPageBreak/>
        <w:t>Goldman, Noemí (</w:t>
      </w:r>
      <w:proofErr w:type="spellStart"/>
      <w:r w:rsidRPr="00940210">
        <w:rPr>
          <w:lang w:val="es-ES_tradnl"/>
        </w:rPr>
        <w:t>dir.</w:t>
      </w:r>
      <w:proofErr w:type="spellEnd"/>
      <w:r w:rsidRPr="00940210">
        <w:rPr>
          <w:lang w:val="es-ES_tradnl"/>
        </w:rPr>
        <w:t xml:space="preserve">), </w:t>
      </w:r>
      <w:r w:rsidRPr="00940210">
        <w:rPr>
          <w:i/>
          <w:lang w:val="es-ES_tradnl"/>
        </w:rPr>
        <w:t>Revolución, República, Confederación (1806-1852)</w:t>
      </w:r>
      <w:r w:rsidRPr="00940210">
        <w:rPr>
          <w:lang w:val="es-ES_tradnl"/>
        </w:rPr>
        <w:t xml:space="preserve">, </w:t>
      </w:r>
      <w:r w:rsidRPr="00940210">
        <w:rPr>
          <w:i/>
          <w:lang w:val="es-ES_tradnl"/>
        </w:rPr>
        <w:t>Nueva historia argentina</w:t>
      </w:r>
      <w:r w:rsidRPr="00940210">
        <w:rPr>
          <w:lang w:val="es-ES_tradnl"/>
        </w:rPr>
        <w:t>, III, Buenos Aires, Sudamericana, 1998.</w:t>
      </w:r>
    </w:p>
    <w:p w14:paraId="1E5085C8" w14:textId="77777777" w:rsidR="00EE6855" w:rsidRPr="00E1729D" w:rsidRDefault="00EE6855" w:rsidP="005A14C5">
      <w:pPr>
        <w:spacing w:afterLines="40" w:after="96"/>
        <w:jc w:val="both"/>
      </w:pPr>
      <w:r w:rsidRPr="000F0128">
        <w:t xml:space="preserve">González, Horacio, </w:t>
      </w:r>
      <w:r w:rsidRPr="000F0128">
        <w:rPr>
          <w:i/>
          <w:iCs/>
        </w:rPr>
        <w:t xml:space="preserve">Restos pampeanos. Ciencia, ensayo y política en la cultura </w:t>
      </w:r>
      <w:r w:rsidRPr="00E1729D">
        <w:rPr>
          <w:i/>
          <w:iCs/>
        </w:rPr>
        <w:t>argentina del siglo XX</w:t>
      </w:r>
      <w:r w:rsidRPr="00E1729D">
        <w:t xml:space="preserve">, Buenos Aires, </w:t>
      </w:r>
      <w:proofErr w:type="spellStart"/>
      <w:r w:rsidRPr="00E1729D">
        <w:t>Colihue</w:t>
      </w:r>
      <w:proofErr w:type="spellEnd"/>
      <w:r w:rsidRPr="00E1729D">
        <w:t>, 1999.</w:t>
      </w:r>
    </w:p>
    <w:p w14:paraId="194A9C1A" w14:textId="77777777" w:rsidR="00B56120" w:rsidRDefault="00D66BEE" w:rsidP="00B56120">
      <w:pPr>
        <w:shd w:val="clear" w:color="auto" w:fill="FFFFFF"/>
        <w:suppressAutoHyphens w:val="0"/>
        <w:spacing w:afterLines="40" w:after="96"/>
        <w:jc w:val="both"/>
        <w:rPr>
          <w:color w:val="222222"/>
          <w:lang w:val="es-AR" w:eastAsia="es-AR"/>
        </w:rPr>
      </w:pPr>
      <w:r w:rsidRPr="00E1729D">
        <w:rPr>
          <w:color w:val="222222"/>
          <w:lang w:val="es-AR" w:eastAsia="es-AR"/>
        </w:rPr>
        <w:t xml:space="preserve">González </w:t>
      </w:r>
      <w:proofErr w:type="spellStart"/>
      <w:r w:rsidRPr="00E1729D">
        <w:rPr>
          <w:color w:val="222222"/>
          <w:lang w:val="es-AR" w:eastAsia="es-AR"/>
        </w:rPr>
        <w:t>Leandri</w:t>
      </w:r>
      <w:proofErr w:type="spellEnd"/>
      <w:r w:rsidRPr="00E1729D">
        <w:rPr>
          <w:color w:val="222222"/>
          <w:lang w:val="es-AR" w:eastAsia="es-AR"/>
        </w:rPr>
        <w:t xml:space="preserve">, Ricardo, “Notas acerca de la profesionalización médica en Buenos Aires durante la segunda mitad del siglo XIX”, en </w:t>
      </w:r>
      <w:r w:rsidRPr="00E1729D">
        <w:rPr>
          <w:i/>
          <w:color w:val="222222"/>
          <w:lang w:val="es-AR" w:eastAsia="es-AR"/>
        </w:rPr>
        <w:t xml:space="preserve">La cuestión social en la Argentina, </w:t>
      </w:r>
      <w:r w:rsidRPr="00B56120">
        <w:rPr>
          <w:i/>
          <w:color w:val="222222"/>
          <w:lang w:val="es-AR" w:eastAsia="es-AR"/>
        </w:rPr>
        <w:t>1870-1943</w:t>
      </w:r>
      <w:r w:rsidRPr="00B56120">
        <w:rPr>
          <w:color w:val="222222"/>
          <w:lang w:val="es-AR" w:eastAsia="es-AR"/>
        </w:rPr>
        <w:t>, Buenos Aires, La Colmena, 2001.</w:t>
      </w:r>
    </w:p>
    <w:p w14:paraId="260CED0C" w14:textId="2F064A03" w:rsidR="00B56120" w:rsidRPr="00271858" w:rsidRDefault="00B56120" w:rsidP="00B56120">
      <w:pPr>
        <w:shd w:val="clear" w:color="auto" w:fill="FFFFFF"/>
        <w:suppressAutoHyphens w:val="0"/>
        <w:spacing w:afterLines="40" w:after="96"/>
        <w:jc w:val="both"/>
        <w:rPr>
          <w:color w:val="333333"/>
        </w:rPr>
      </w:pPr>
      <w:proofErr w:type="spellStart"/>
      <w:r w:rsidRPr="00B56120">
        <w:rPr>
          <w:rStyle w:val="fn"/>
          <w:color w:val="333333"/>
        </w:rPr>
        <w:t>Guy</w:t>
      </w:r>
      <w:proofErr w:type="spellEnd"/>
      <w:r w:rsidRPr="00B56120">
        <w:rPr>
          <w:rStyle w:val="fn"/>
          <w:color w:val="333333"/>
        </w:rPr>
        <w:t xml:space="preserve">, </w:t>
      </w:r>
      <w:proofErr w:type="spellStart"/>
      <w:r w:rsidRPr="00B56120">
        <w:rPr>
          <w:rStyle w:val="fn"/>
          <w:color w:val="333333"/>
        </w:rPr>
        <w:t>Donna</w:t>
      </w:r>
      <w:proofErr w:type="spellEnd"/>
      <w:r w:rsidRPr="00B56120">
        <w:rPr>
          <w:rStyle w:val="fn"/>
          <w:color w:val="333333"/>
        </w:rPr>
        <w:t xml:space="preserve">, </w:t>
      </w:r>
      <w:r w:rsidRPr="00B56120">
        <w:rPr>
          <w:rStyle w:val="fn"/>
          <w:i/>
          <w:color w:val="333333"/>
        </w:rPr>
        <w:t>El sexo peligroso</w:t>
      </w:r>
      <w:r w:rsidRPr="00B56120">
        <w:rPr>
          <w:i/>
          <w:color w:val="333333"/>
        </w:rPr>
        <w:t>: </w:t>
      </w:r>
      <w:r w:rsidRPr="00B56120">
        <w:rPr>
          <w:rStyle w:val="Subttulo1"/>
          <w:bCs/>
          <w:i/>
          <w:color w:val="333333"/>
        </w:rPr>
        <w:t>la prostitución legal en Buenos Aires, 1895-1955</w:t>
      </w:r>
      <w:r>
        <w:rPr>
          <w:rStyle w:val="Subttulo1"/>
          <w:b/>
          <w:bCs/>
          <w:color w:val="333333"/>
        </w:rPr>
        <w:t xml:space="preserve">, </w:t>
      </w:r>
      <w:r w:rsidR="00271858">
        <w:rPr>
          <w:rStyle w:val="Subttulo1"/>
          <w:bCs/>
          <w:color w:val="333333"/>
        </w:rPr>
        <w:t>Buenos Aires, Sudamericana, 1994.</w:t>
      </w:r>
    </w:p>
    <w:p w14:paraId="4E71BA40" w14:textId="77777777" w:rsidR="00EE6855" w:rsidRPr="00D66BEE" w:rsidRDefault="00EE6855" w:rsidP="00B56120">
      <w:pPr>
        <w:spacing w:afterLines="40" w:after="96"/>
        <w:jc w:val="both"/>
      </w:pPr>
      <w:proofErr w:type="spellStart"/>
      <w:r w:rsidRPr="00E1729D">
        <w:t>Halperín</w:t>
      </w:r>
      <w:proofErr w:type="spellEnd"/>
      <w:r w:rsidRPr="00D66BEE">
        <w:t xml:space="preserve"> </w:t>
      </w:r>
      <w:proofErr w:type="spellStart"/>
      <w:r w:rsidRPr="00D66BEE">
        <w:t>Donghi</w:t>
      </w:r>
      <w:proofErr w:type="spellEnd"/>
      <w:r w:rsidRPr="00D66BEE">
        <w:t xml:space="preserve">, Tulio, </w:t>
      </w:r>
      <w:r w:rsidRPr="00D66BEE">
        <w:rPr>
          <w:i/>
        </w:rPr>
        <w:t>Una nación para el desierto argentino</w:t>
      </w:r>
      <w:r w:rsidRPr="00D66BEE">
        <w:t xml:space="preserve">, Buenos Aires, Centro Editor de América Latina, 1982. </w:t>
      </w:r>
    </w:p>
    <w:p w14:paraId="7C02FC91" w14:textId="77777777" w:rsidR="00EE6855" w:rsidRPr="00940210" w:rsidRDefault="00EE6855" w:rsidP="00B56120">
      <w:pPr>
        <w:spacing w:afterLines="40" w:after="96"/>
        <w:jc w:val="both"/>
        <w:rPr>
          <w:lang w:val="es-ES_tradnl"/>
        </w:rPr>
      </w:pPr>
      <w:proofErr w:type="spellStart"/>
      <w:r w:rsidRPr="00D66BEE">
        <w:rPr>
          <w:lang w:val="es-ES_tradnl"/>
        </w:rPr>
        <w:t>Hamon</w:t>
      </w:r>
      <w:proofErr w:type="spellEnd"/>
      <w:r w:rsidRPr="00940210">
        <w:rPr>
          <w:lang w:val="es-ES_tradnl"/>
        </w:rPr>
        <w:t xml:space="preserve">, </w:t>
      </w:r>
      <w:proofErr w:type="spellStart"/>
      <w:r w:rsidRPr="00940210">
        <w:rPr>
          <w:lang w:val="es-ES_tradnl"/>
        </w:rPr>
        <w:t>Philippe</w:t>
      </w:r>
      <w:proofErr w:type="spellEnd"/>
      <w:r w:rsidRPr="00940210">
        <w:rPr>
          <w:lang w:val="es-ES_tradnl"/>
        </w:rPr>
        <w:t xml:space="preserve">, </w:t>
      </w:r>
      <w:r w:rsidRPr="00940210">
        <w:rPr>
          <w:i/>
          <w:lang w:val="es-ES_tradnl"/>
        </w:rPr>
        <w:t>Introducción al análisis de lo descriptivo</w:t>
      </w:r>
      <w:r w:rsidRPr="00940210">
        <w:rPr>
          <w:lang w:val="es-ES_tradnl"/>
        </w:rPr>
        <w:t xml:space="preserve">, Buenos Aires, </w:t>
      </w:r>
      <w:proofErr w:type="spellStart"/>
      <w:r w:rsidRPr="00940210">
        <w:rPr>
          <w:lang w:val="es-ES_tradnl"/>
        </w:rPr>
        <w:t>Edicial</w:t>
      </w:r>
      <w:proofErr w:type="spellEnd"/>
      <w:r w:rsidRPr="00940210">
        <w:rPr>
          <w:lang w:val="es-ES_tradnl"/>
        </w:rPr>
        <w:t>, 1991.</w:t>
      </w:r>
    </w:p>
    <w:p w14:paraId="19A04648" w14:textId="77777777" w:rsidR="00EE6855" w:rsidRPr="00940210" w:rsidRDefault="00EE6855" w:rsidP="00B56120">
      <w:pPr>
        <w:spacing w:afterLines="40" w:after="96"/>
        <w:jc w:val="both"/>
        <w:rPr>
          <w:i/>
          <w:highlight w:val="yellow"/>
          <w:lang w:val="es-ES_tradnl"/>
        </w:rPr>
      </w:pPr>
      <w:r w:rsidRPr="00940210">
        <w:rPr>
          <w:lang w:val="es-ES_tradnl"/>
        </w:rPr>
        <w:t xml:space="preserve">Iglesia, Cristina y </w:t>
      </w:r>
      <w:proofErr w:type="spellStart"/>
      <w:r w:rsidRPr="00940210">
        <w:rPr>
          <w:lang w:val="es-ES_tradnl"/>
        </w:rPr>
        <w:t>Loreley</w:t>
      </w:r>
      <w:proofErr w:type="spellEnd"/>
      <w:r w:rsidRPr="00940210">
        <w:rPr>
          <w:lang w:val="es-ES_tradnl"/>
        </w:rPr>
        <w:t xml:space="preserve"> El </w:t>
      </w:r>
      <w:proofErr w:type="spellStart"/>
      <w:r w:rsidRPr="00940210">
        <w:rPr>
          <w:lang w:val="es-ES_tradnl"/>
        </w:rPr>
        <w:t>Jaber</w:t>
      </w:r>
      <w:proofErr w:type="spellEnd"/>
      <w:r w:rsidRPr="00940210">
        <w:rPr>
          <w:lang w:val="es-ES_tradnl"/>
        </w:rPr>
        <w:t xml:space="preserve"> (</w:t>
      </w:r>
      <w:proofErr w:type="spellStart"/>
      <w:r w:rsidRPr="00940210">
        <w:rPr>
          <w:lang w:val="es-ES_tradnl"/>
        </w:rPr>
        <w:t>dirs</w:t>
      </w:r>
      <w:proofErr w:type="spellEnd"/>
      <w:r w:rsidRPr="00940210">
        <w:rPr>
          <w:lang w:val="es-ES_tradnl"/>
        </w:rPr>
        <w:t xml:space="preserve">.), </w:t>
      </w:r>
      <w:r w:rsidRPr="00940210">
        <w:rPr>
          <w:i/>
          <w:lang w:val="es-ES_tradnl"/>
        </w:rPr>
        <w:t>Una patria literaria</w:t>
      </w:r>
      <w:r w:rsidRPr="00940210">
        <w:rPr>
          <w:lang w:val="es-ES_tradnl"/>
        </w:rPr>
        <w:t xml:space="preserve">, vol. 1 de la </w:t>
      </w:r>
      <w:r w:rsidRPr="00940210">
        <w:rPr>
          <w:i/>
        </w:rPr>
        <w:t>Historia crítica de la literatura argentina</w:t>
      </w:r>
      <w:r w:rsidRPr="00940210">
        <w:t xml:space="preserve"> (N. </w:t>
      </w:r>
      <w:proofErr w:type="spellStart"/>
      <w:r w:rsidRPr="00940210">
        <w:t>Jitrik</w:t>
      </w:r>
      <w:proofErr w:type="spellEnd"/>
      <w:r w:rsidRPr="00940210">
        <w:t xml:space="preserve">, </w:t>
      </w:r>
      <w:proofErr w:type="spellStart"/>
      <w:r w:rsidRPr="00940210">
        <w:t>dir.</w:t>
      </w:r>
      <w:proofErr w:type="spellEnd"/>
      <w:r w:rsidRPr="00940210">
        <w:t xml:space="preserve"> </w:t>
      </w:r>
      <w:proofErr w:type="spellStart"/>
      <w:r w:rsidRPr="00940210">
        <w:t>gral.</w:t>
      </w:r>
      <w:proofErr w:type="spellEnd"/>
      <w:r w:rsidRPr="00940210">
        <w:t xml:space="preserve">), Buenos Aires, </w:t>
      </w:r>
      <w:proofErr w:type="spellStart"/>
      <w:r w:rsidRPr="00940210">
        <w:t>Emecé</w:t>
      </w:r>
      <w:proofErr w:type="spellEnd"/>
      <w:r w:rsidRPr="00940210">
        <w:t>, 2014.</w:t>
      </w:r>
    </w:p>
    <w:p w14:paraId="34B4F885" w14:textId="77777777" w:rsidR="00EE6855" w:rsidRPr="00940210" w:rsidRDefault="00EE6855" w:rsidP="00B56120">
      <w:pPr>
        <w:tabs>
          <w:tab w:val="left" w:pos="288"/>
        </w:tabs>
        <w:spacing w:afterLines="40" w:after="96"/>
        <w:jc w:val="both"/>
      </w:pPr>
      <w:proofErr w:type="spellStart"/>
      <w:r>
        <w:t>Laera</w:t>
      </w:r>
      <w:proofErr w:type="spellEnd"/>
      <w:r>
        <w:t xml:space="preserve">, </w:t>
      </w:r>
      <w:r w:rsidRPr="00940210">
        <w:t>Alejandra (</w:t>
      </w:r>
      <w:proofErr w:type="spellStart"/>
      <w:r w:rsidRPr="00940210">
        <w:t>dir.</w:t>
      </w:r>
      <w:proofErr w:type="spellEnd"/>
      <w:r w:rsidRPr="00940210">
        <w:t xml:space="preserve">), </w:t>
      </w:r>
      <w:r w:rsidRPr="00940210">
        <w:rPr>
          <w:i/>
        </w:rPr>
        <w:t>El brote de los géneros</w:t>
      </w:r>
      <w:r w:rsidRPr="00940210">
        <w:t xml:space="preserve">, vol. 3 de la </w:t>
      </w:r>
      <w:r w:rsidRPr="00940210">
        <w:rPr>
          <w:i/>
        </w:rPr>
        <w:t>Historia crítica de la literatura argentina</w:t>
      </w:r>
      <w:r w:rsidRPr="00940210">
        <w:t xml:space="preserve"> (N. </w:t>
      </w:r>
      <w:proofErr w:type="spellStart"/>
      <w:r w:rsidRPr="00940210">
        <w:t>Jitrik</w:t>
      </w:r>
      <w:proofErr w:type="spellEnd"/>
      <w:r w:rsidRPr="00940210">
        <w:t xml:space="preserve">, </w:t>
      </w:r>
      <w:proofErr w:type="spellStart"/>
      <w:r w:rsidRPr="00940210">
        <w:t>dir.</w:t>
      </w:r>
      <w:proofErr w:type="spellEnd"/>
      <w:r w:rsidRPr="00940210">
        <w:t xml:space="preserve"> </w:t>
      </w:r>
      <w:proofErr w:type="spellStart"/>
      <w:r w:rsidRPr="00940210">
        <w:t>gral.</w:t>
      </w:r>
      <w:proofErr w:type="spellEnd"/>
      <w:r w:rsidRPr="00940210">
        <w:t xml:space="preserve">), Buenos Aires, </w:t>
      </w:r>
      <w:proofErr w:type="spellStart"/>
      <w:r w:rsidRPr="00940210">
        <w:t>Emecé</w:t>
      </w:r>
      <w:proofErr w:type="spellEnd"/>
      <w:r w:rsidRPr="00940210">
        <w:t>, 2010.</w:t>
      </w:r>
    </w:p>
    <w:p w14:paraId="1DAEE148" w14:textId="77777777" w:rsidR="00EE6855" w:rsidRDefault="00EE6855" w:rsidP="005A14C5">
      <w:pPr>
        <w:pStyle w:val="Ttulo2"/>
        <w:spacing w:before="0" w:afterLines="40" w:after="96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940210">
        <w:rPr>
          <w:rFonts w:ascii="Times New Roman" w:hAnsi="Times New Roman"/>
          <w:b w:val="0"/>
          <w:i w:val="0"/>
          <w:sz w:val="24"/>
          <w:szCs w:val="24"/>
        </w:rPr>
        <w:t>Laera</w:t>
      </w:r>
      <w:proofErr w:type="spellEnd"/>
      <w:r w:rsidRPr="00940210">
        <w:rPr>
          <w:rFonts w:ascii="Times New Roman" w:hAnsi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Alejandra,</w:t>
      </w:r>
      <w:r w:rsidRPr="009402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40210">
        <w:rPr>
          <w:rFonts w:ascii="Times New Roman" w:hAnsi="Times New Roman"/>
          <w:b w:val="0"/>
          <w:sz w:val="24"/>
          <w:szCs w:val="24"/>
        </w:rPr>
        <w:t xml:space="preserve">El tiempo vacío de la ficción. Las novelas argentinas de Eduardo Gutiérrez y Eugenio </w:t>
      </w:r>
      <w:proofErr w:type="spellStart"/>
      <w:r w:rsidRPr="00940210">
        <w:rPr>
          <w:rFonts w:ascii="Times New Roman" w:hAnsi="Times New Roman"/>
          <w:b w:val="0"/>
          <w:sz w:val="24"/>
          <w:szCs w:val="24"/>
        </w:rPr>
        <w:t>Cambaceres</w:t>
      </w:r>
      <w:proofErr w:type="spellEnd"/>
      <w:r w:rsidRPr="00940210">
        <w:rPr>
          <w:rFonts w:ascii="Times New Roman" w:hAnsi="Times New Roman"/>
          <w:b w:val="0"/>
          <w:i w:val="0"/>
          <w:sz w:val="24"/>
          <w:szCs w:val="24"/>
        </w:rPr>
        <w:t>, Buenos Aires, Fondo de Cultura Económica, 2004.</w:t>
      </w:r>
    </w:p>
    <w:p w14:paraId="59054E43" w14:textId="77777777" w:rsidR="00EE6855" w:rsidRPr="002C3B7B" w:rsidRDefault="00EE6855" w:rsidP="005A14C5">
      <w:pPr>
        <w:pStyle w:val="Sinespaciado2"/>
        <w:spacing w:afterLines="40" w:after="96" w:line="240" w:lineRule="auto"/>
        <w:rPr>
          <w:szCs w:val="24"/>
        </w:rPr>
      </w:pPr>
      <w:r w:rsidRPr="00332D26">
        <w:rPr>
          <w:szCs w:val="24"/>
        </w:rPr>
        <w:t>Le Breton,</w:t>
      </w:r>
      <w:r>
        <w:rPr>
          <w:szCs w:val="24"/>
        </w:rPr>
        <w:t xml:space="preserve"> David, cap. 1, “Lo inaprehensible del cuerpo”, </w:t>
      </w:r>
      <w:r>
        <w:rPr>
          <w:i/>
          <w:szCs w:val="24"/>
        </w:rPr>
        <w:t>Antropología del cuerpo y modernidad</w:t>
      </w:r>
      <w:r>
        <w:rPr>
          <w:szCs w:val="24"/>
        </w:rPr>
        <w:t xml:space="preserve"> (1990), Buenos Aires, Nueva Visión, 2002, pp. 13-27.</w:t>
      </w:r>
    </w:p>
    <w:p w14:paraId="3B9848A4" w14:textId="77777777" w:rsidR="00EE6855" w:rsidRPr="00E1729D" w:rsidRDefault="00EE6855" w:rsidP="005A14C5">
      <w:pPr>
        <w:pStyle w:val="Sinespaciado2"/>
        <w:spacing w:afterLines="40" w:after="96" w:line="240" w:lineRule="auto"/>
        <w:rPr>
          <w:szCs w:val="24"/>
        </w:rPr>
      </w:pPr>
      <w:proofErr w:type="spellStart"/>
      <w:r w:rsidRPr="00940210">
        <w:rPr>
          <w:szCs w:val="24"/>
        </w:rPr>
        <w:t>Ludmer</w:t>
      </w:r>
      <w:proofErr w:type="spellEnd"/>
      <w:r w:rsidRPr="00940210">
        <w:rPr>
          <w:szCs w:val="24"/>
        </w:rPr>
        <w:t xml:space="preserve">, Josefina, </w:t>
      </w:r>
      <w:r w:rsidRPr="00940210">
        <w:rPr>
          <w:i/>
          <w:szCs w:val="24"/>
        </w:rPr>
        <w:t xml:space="preserve">El género gauchesco. Un tratado sobre la patria, </w:t>
      </w:r>
      <w:r w:rsidRPr="00940210">
        <w:rPr>
          <w:szCs w:val="24"/>
        </w:rPr>
        <w:t xml:space="preserve">Buenos Aires, </w:t>
      </w:r>
      <w:r w:rsidRPr="00E1729D">
        <w:rPr>
          <w:szCs w:val="24"/>
        </w:rPr>
        <w:t>Sudamericana, 1988.</w:t>
      </w:r>
    </w:p>
    <w:p w14:paraId="5C278F6C" w14:textId="77777777" w:rsidR="00D30485" w:rsidRPr="00E1729D" w:rsidRDefault="00D30485" w:rsidP="005A14C5">
      <w:pPr>
        <w:pStyle w:val="Sinespaciado2"/>
        <w:spacing w:afterLines="40" w:after="96" w:line="240" w:lineRule="auto"/>
        <w:rPr>
          <w:szCs w:val="24"/>
        </w:rPr>
      </w:pPr>
      <w:proofErr w:type="spellStart"/>
      <w:r w:rsidRPr="00E1729D">
        <w:rPr>
          <w:szCs w:val="24"/>
        </w:rPr>
        <w:t>Madanes</w:t>
      </w:r>
      <w:proofErr w:type="spellEnd"/>
      <w:r w:rsidRPr="00E1729D">
        <w:rPr>
          <w:szCs w:val="24"/>
        </w:rPr>
        <w:t xml:space="preserve">, </w:t>
      </w:r>
      <w:proofErr w:type="spellStart"/>
      <w:r w:rsidRPr="00E1729D">
        <w:rPr>
          <w:szCs w:val="24"/>
        </w:rPr>
        <w:t>Leiser</w:t>
      </w:r>
      <w:proofErr w:type="spellEnd"/>
      <w:r w:rsidRPr="00E1729D">
        <w:rPr>
          <w:szCs w:val="24"/>
        </w:rPr>
        <w:t xml:space="preserve">, </w:t>
      </w:r>
      <w:r w:rsidRPr="00E1729D">
        <w:rPr>
          <w:i/>
          <w:szCs w:val="24"/>
        </w:rPr>
        <w:t>La peste</w:t>
      </w:r>
      <w:r w:rsidRPr="00E1729D">
        <w:rPr>
          <w:szCs w:val="24"/>
        </w:rPr>
        <w:t>, Buenos Aires, CIF, 2020.</w:t>
      </w:r>
    </w:p>
    <w:p w14:paraId="74B605E3" w14:textId="77777777" w:rsidR="00EE6855" w:rsidRPr="00940210" w:rsidRDefault="00EE6855" w:rsidP="005A14C5">
      <w:pPr>
        <w:pStyle w:val="Predeterminado"/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29D">
        <w:rPr>
          <w:rFonts w:ascii="Times New Roman" w:hAnsi="Times New Roman"/>
          <w:sz w:val="24"/>
          <w:szCs w:val="24"/>
        </w:rPr>
        <w:t>Masiello</w:t>
      </w:r>
      <w:proofErr w:type="spellEnd"/>
      <w:r w:rsidRPr="009402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210">
        <w:rPr>
          <w:rFonts w:ascii="Times New Roman" w:hAnsi="Times New Roman"/>
          <w:sz w:val="24"/>
          <w:szCs w:val="24"/>
        </w:rPr>
        <w:t>Francine</w:t>
      </w:r>
      <w:proofErr w:type="spellEnd"/>
      <w:r w:rsidRPr="00940210">
        <w:rPr>
          <w:rFonts w:ascii="Times New Roman" w:hAnsi="Times New Roman"/>
          <w:sz w:val="24"/>
          <w:szCs w:val="24"/>
        </w:rPr>
        <w:t xml:space="preserve">, </w:t>
      </w:r>
      <w:r w:rsidRPr="00940210">
        <w:rPr>
          <w:rFonts w:ascii="Times New Roman" w:hAnsi="Times New Roman"/>
          <w:i/>
          <w:sz w:val="24"/>
          <w:szCs w:val="24"/>
        </w:rPr>
        <w:t>Entre civilización y barbarie. Mujer, nación y modernidad en la cultura argentina</w:t>
      </w:r>
      <w:r w:rsidRPr="00940210">
        <w:rPr>
          <w:rFonts w:ascii="Times New Roman" w:hAnsi="Times New Roman"/>
          <w:sz w:val="24"/>
          <w:szCs w:val="24"/>
        </w:rPr>
        <w:t xml:space="preserve"> (1997) Rosario, Beatriz Viterbo Editora, 1997.</w:t>
      </w:r>
    </w:p>
    <w:p w14:paraId="060CC5A3" w14:textId="77777777" w:rsidR="00EE6855" w:rsidRPr="00940210" w:rsidRDefault="00EE6855" w:rsidP="005A14C5">
      <w:pPr>
        <w:spacing w:afterLines="40" w:after="96"/>
        <w:jc w:val="both"/>
        <w:rPr>
          <w:color w:val="000000"/>
        </w:rPr>
      </w:pPr>
      <w:r w:rsidRPr="00940210">
        <w:rPr>
          <w:color w:val="000000"/>
        </w:rPr>
        <w:t xml:space="preserve">Montserrat, Marcelo, </w:t>
      </w:r>
      <w:r w:rsidRPr="00940210">
        <w:rPr>
          <w:i/>
          <w:color w:val="000000"/>
        </w:rPr>
        <w:t>Ciencia, historia y sociedad en la Argentina del siglo XIX</w:t>
      </w:r>
      <w:r w:rsidRPr="00940210">
        <w:rPr>
          <w:color w:val="000000"/>
        </w:rPr>
        <w:t xml:space="preserve">, Buenos Aires, Centro Editor de América Latina, 1993. </w:t>
      </w:r>
    </w:p>
    <w:p w14:paraId="3306AE8B" w14:textId="77777777" w:rsidR="00EE6855" w:rsidRDefault="00EE6855" w:rsidP="005A14C5">
      <w:pPr>
        <w:spacing w:afterLines="40" w:after="96"/>
        <w:jc w:val="both"/>
        <w:rPr>
          <w:lang w:eastAsia="es-AR"/>
        </w:rPr>
      </w:pPr>
      <w:proofErr w:type="spellStart"/>
      <w:r w:rsidRPr="00940210">
        <w:rPr>
          <w:lang w:eastAsia="es-AR"/>
        </w:rPr>
        <w:t>Magli</w:t>
      </w:r>
      <w:proofErr w:type="spellEnd"/>
      <w:r w:rsidRPr="00940210">
        <w:rPr>
          <w:lang w:eastAsia="es-AR"/>
        </w:rPr>
        <w:t xml:space="preserve">, </w:t>
      </w:r>
      <w:proofErr w:type="spellStart"/>
      <w:r w:rsidRPr="00940210">
        <w:rPr>
          <w:lang w:eastAsia="es-AR"/>
        </w:rPr>
        <w:t>Patrizia</w:t>
      </w:r>
      <w:proofErr w:type="spellEnd"/>
      <w:r w:rsidRPr="00940210">
        <w:rPr>
          <w:lang w:eastAsia="es-AR"/>
        </w:rPr>
        <w:t xml:space="preserve">, “El rostro y el alma”, en Michel </w:t>
      </w:r>
      <w:proofErr w:type="spellStart"/>
      <w:r w:rsidRPr="00940210">
        <w:rPr>
          <w:lang w:eastAsia="es-AR"/>
        </w:rPr>
        <w:t>Feher</w:t>
      </w:r>
      <w:proofErr w:type="spellEnd"/>
      <w:r w:rsidRPr="00940210">
        <w:rPr>
          <w:lang w:eastAsia="es-AR"/>
        </w:rPr>
        <w:t xml:space="preserve"> y Ramona </w:t>
      </w:r>
      <w:proofErr w:type="spellStart"/>
      <w:r w:rsidRPr="00940210">
        <w:rPr>
          <w:lang w:eastAsia="es-AR"/>
        </w:rPr>
        <w:t>Naddaff</w:t>
      </w:r>
      <w:proofErr w:type="spellEnd"/>
      <w:r w:rsidRPr="00940210">
        <w:rPr>
          <w:lang w:eastAsia="es-AR"/>
        </w:rPr>
        <w:t xml:space="preserve">, </w:t>
      </w:r>
      <w:r w:rsidRPr="00940210">
        <w:rPr>
          <w:i/>
          <w:iCs/>
          <w:lang w:eastAsia="es-AR"/>
        </w:rPr>
        <w:t>Fragmentos para una historia</w:t>
      </w:r>
      <w:r w:rsidRPr="00940210">
        <w:rPr>
          <w:lang w:eastAsia="es-AR"/>
        </w:rPr>
        <w:t xml:space="preserve"> del cuerpo humano, 3 vols., Madrid, Taurus, 1991. </w:t>
      </w:r>
    </w:p>
    <w:p w14:paraId="2262EA68" w14:textId="77777777" w:rsidR="00EE6855" w:rsidRPr="00940210" w:rsidRDefault="00EE6855" w:rsidP="005A14C5">
      <w:pPr>
        <w:spacing w:afterLines="40" w:after="96"/>
        <w:jc w:val="both"/>
      </w:pPr>
      <w:proofErr w:type="spellStart"/>
      <w:r w:rsidRPr="00940210">
        <w:t>Montaldo</w:t>
      </w:r>
      <w:proofErr w:type="spellEnd"/>
      <w:r w:rsidRPr="00940210">
        <w:t xml:space="preserve">, Graciela, “Nación: una historia de la incultura”, </w:t>
      </w:r>
      <w:r w:rsidRPr="00940210">
        <w:rPr>
          <w:i/>
        </w:rPr>
        <w:t>Zonas ciegas. Populismos y experimentos culturales en la Argentina</w:t>
      </w:r>
      <w:r w:rsidRPr="00940210">
        <w:t>, Buenos Aires, FCE, 2010, pp. 25-59.</w:t>
      </w:r>
    </w:p>
    <w:p w14:paraId="47C75E70" w14:textId="77777777" w:rsidR="00EE6855" w:rsidRPr="00940210" w:rsidRDefault="00EE6855" w:rsidP="005A14C5">
      <w:pPr>
        <w:spacing w:afterLines="40" w:after="96"/>
        <w:jc w:val="both"/>
      </w:pPr>
      <w:proofErr w:type="spellStart"/>
      <w:r w:rsidRPr="00940210">
        <w:t>Monteleone</w:t>
      </w:r>
      <w:proofErr w:type="spellEnd"/>
      <w:r w:rsidRPr="00940210">
        <w:t xml:space="preserve">, Jorge, “El relato de viaje”, </w:t>
      </w:r>
      <w:r w:rsidRPr="00940210">
        <w:rPr>
          <w:i/>
        </w:rPr>
        <w:t xml:space="preserve">El relato de viaje. De Sarmiento a </w:t>
      </w:r>
      <w:proofErr w:type="spellStart"/>
      <w:r w:rsidRPr="00940210">
        <w:rPr>
          <w:i/>
        </w:rPr>
        <w:t>Umberto</w:t>
      </w:r>
      <w:proofErr w:type="spellEnd"/>
      <w:r w:rsidRPr="00940210">
        <w:rPr>
          <w:i/>
        </w:rPr>
        <w:t xml:space="preserve"> Eco</w:t>
      </w:r>
      <w:r w:rsidRPr="00940210">
        <w:t>, Buenos Aires, El Ateneo, 1998, pp. 11-20.</w:t>
      </w:r>
    </w:p>
    <w:p w14:paraId="467ED38A" w14:textId="77777777" w:rsidR="00EE6855" w:rsidRPr="00FF75DE" w:rsidRDefault="00EE6855" w:rsidP="005A14C5">
      <w:pPr>
        <w:spacing w:afterLines="40" w:after="96"/>
        <w:jc w:val="both"/>
      </w:pPr>
      <w:r w:rsidRPr="00940210">
        <w:t>Nancy, Jean-</w:t>
      </w:r>
      <w:proofErr w:type="spellStart"/>
      <w:r w:rsidRPr="00940210">
        <w:t>Luc</w:t>
      </w:r>
      <w:proofErr w:type="spellEnd"/>
      <w:r w:rsidRPr="00940210">
        <w:t xml:space="preserve">, </w:t>
      </w:r>
      <w:r w:rsidRPr="00940210">
        <w:rPr>
          <w:i/>
        </w:rPr>
        <w:t>58 indicios sobre el cuerpo. Extensión del alma</w:t>
      </w:r>
      <w:r w:rsidRPr="00940210">
        <w:t xml:space="preserve"> (2006), Buenos Aires, </w:t>
      </w:r>
      <w:r w:rsidRPr="00FF75DE">
        <w:t>La Cabra, 2010.</w:t>
      </w:r>
    </w:p>
    <w:p w14:paraId="0A8641B5" w14:textId="77777777" w:rsidR="00EE6855" w:rsidRPr="00FF75DE" w:rsidRDefault="00EE6855" w:rsidP="005A14C5">
      <w:pPr>
        <w:spacing w:afterLines="40" w:after="96"/>
        <w:jc w:val="both"/>
      </w:pPr>
      <w:proofErr w:type="spellStart"/>
      <w:r w:rsidRPr="00FF75DE">
        <w:t>Perrot</w:t>
      </w:r>
      <w:proofErr w:type="spellEnd"/>
      <w:r w:rsidRPr="00FF75DE">
        <w:t xml:space="preserve">, Michelle, </w:t>
      </w:r>
      <w:r w:rsidRPr="00FF75DE">
        <w:rPr>
          <w:i/>
        </w:rPr>
        <w:t>Mujeres en la ciudad</w:t>
      </w:r>
      <w:r w:rsidRPr="00FF75DE">
        <w:t>, Barcelona, Editorial Andrés Bello, 1997.</w:t>
      </w:r>
    </w:p>
    <w:p w14:paraId="5B9377CC" w14:textId="77777777" w:rsidR="00EE6855" w:rsidRPr="00940210" w:rsidRDefault="00EE6855" w:rsidP="005A14C5">
      <w:pPr>
        <w:spacing w:afterLines="40" w:after="96"/>
        <w:jc w:val="both"/>
        <w:rPr>
          <w:lang w:val="es-ES_tradnl"/>
        </w:rPr>
      </w:pPr>
      <w:proofErr w:type="spellStart"/>
      <w:r w:rsidRPr="00FF75DE">
        <w:rPr>
          <w:lang w:val="es-ES_tradnl"/>
        </w:rPr>
        <w:t>Pratt</w:t>
      </w:r>
      <w:proofErr w:type="spellEnd"/>
      <w:r w:rsidRPr="00940210">
        <w:rPr>
          <w:lang w:val="es-ES_tradnl"/>
        </w:rPr>
        <w:t xml:space="preserve">, Mary </w:t>
      </w:r>
      <w:proofErr w:type="spellStart"/>
      <w:r w:rsidRPr="00940210">
        <w:rPr>
          <w:lang w:val="es-ES_tradnl"/>
        </w:rPr>
        <w:t>Louise</w:t>
      </w:r>
      <w:proofErr w:type="spellEnd"/>
      <w:r w:rsidRPr="00940210">
        <w:rPr>
          <w:lang w:val="es-ES_tradnl"/>
        </w:rPr>
        <w:t xml:space="preserve">, </w:t>
      </w:r>
      <w:r w:rsidRPr="00940210">
        <w:rPr>
          <w:i/>
          <w:lang w:val="es-ES_tradnl"/>
        </w:rPr>
        <w:t>Ojos imperiales. Escritura de viaje y transculturación</w:t>
      </w:r>
      <w:r w:rsidRPr="00940210">
        <w:rPr>
          <w:lang w:val="es-ES_tradnl"/>
        </w:rPr>
        <w:t xml:space="preserve"> (1992)</w:t>
      </w:r>
      <w:r w:rsidRPr="00940210">
        <w:rPr>
          <w:i/>
          <w:lang w:val="es-ES_tradnl"/>
        </w:rPr>
        <w:t xml:space="preserve">, </w:t>
      </w:r>
      <w:r w:rsidRPr="00940210">
        <w:rPr>
          <w:lang w:val="es-ES_tradnl"/>
        </w:rPr>
        <w:t>Buenos Aires, Universidad de Quilmes, 1997.</w:t>
      </w:r>
    </w:p>
    <w:p w14:paraId="4367AC0B" w14:textId="77777777" w:rsidR="00EE6855" w:rsidRPr="00940210" w:rsidRDefault="00EE6855" w:rsidP="005A14C5">
      <w:pPr>
        <w:spacing w:afterLines="40" w:after="96"/>
        <w:jc w:val="both"/>
      </w:pPr>
      <w:proofErr w:type="spellStart"/>
      <w:r w:rsidRPr="00940210">
        <w:t>Rella</w:t>
      </w:r>
      <w:proofErr w:type="spellEnd"/>
      <w:r w:rsidRPr="00940210">
        <w:t xml:space="preserve">, Franco, </w:t>
      </w:r>
      <w:r w:rsidRPr="00940210">
        <w:rPr>
          <w:i/>
        </w:rPr>
        <w:t>En los confines del cuerpo</w:t>
      </w:r>
      <w:r w:rsidRPr="00940210">
        <w:t xml:space="preserve"> (1999), Buenos Aires, Nueva Visión, 2004.</w:t>
      </w:r>
    </w:p>
    <w:p w14:paraId="7B400127" w14:textId="77777777" w:rsidR="00EE6855" w:rsidRPr="00940210" w:rsidRDefault="00EE6855" w:rsidP="005A14C5">
      <w:pPr>
        <w:spacing w:afterLines="40" w:after="96"/>
        <w:jc w:val="both"/>
      </w:pPr>
      <w:r w:rsidRPr="00940210">
        <w:t xml:space="preserve">Rojas, Ricardo, </w:t>
      </w:r>
      <w:r w:rsidRPr="00940210">
        <w:rPr>
          <w:i/>
        </w:rPr>
        <w:t>Historia de la literatura argentina</w:t>
      </w:r>
      <w:r w:rsidRPr="00940210">
        <w:t xml:space="preserve"> (1917-1922), Buenos Aires, </w:t>
      </w:r>
      <w:proofErr w:type="spellStart"/>
      <w:r w:rsidRPr="00940210">
        <w:t>Kraft</w:t>
      </w:r>
      <w:proofErr w:type="spellEnd"/>
      <w:r w:rsidRPr="00940210">
        <w:t>, 1957.</w:t>
      </w:r>
    </w:p>
    <w:p w14:paraId="6179293B" w14:textId="77777777" w:rsidR="00EE6855" w:rsidRDefault="00EE6855" w:rsidP="005A14C5">
      <w:pPr>
        <w:spacing w:afterLines="40" w:after="96"/>
        <w:jc w:val="both"/>
      </w:pPr>
      <w:proofErr w:type="spellStart"/>
      <w:r w:rsidRPr="00940210">
        <w:t>Salessi</w:t>
      </w:r>
      <w:proofErr w:type="spellEnd"/>
      <w:r w:rsidRPr="00940210">
        <w:t xml:space="preserve">, Jorge, </w:t>
      </w:r>
      <w:r w:rsidRPr="00940210">
        <w:rPr>
          <w:i/>
          <w:iCs/>
        </w:rPr>
        <w:t>Médicos, maleantes y maricas</w:t>
      </w:r>
      <w:r w:rsidRPr="00940210">
        <w:t xml:space="preserve">, Rosario, Beatriz Viterbo, 2008. </w:t>
      </w:r>
    </w:p>
    <w:p w14:paraId="002FA437" w14:textId="77777777" w:rsidR="00EE6855" w:rsidRPr="00E1729D" w:rsidRDefault="00EE6855" w:rsidP="005A14C5">
      <w:pPr>
        <w:spacing w:afterLines="40" w:after="96"/>
        <w:jc w:val="both"/>
      </w:pPr>
      <w:proofErr w:type="spellStart"/>
      <w:r w:rsidRPr="000F0128">
        <w:lastRenderedPageBreak/>
        <w:t>Sarlo</w:t>
      </w:r>
      <w:proofErr w:type="spellEnd"/>
      <w:r w:rsidRPr="000F0128">
        <w:t xml:space="preserve">, Beatriz. </w:t>
      </w:r>
      <w:r w:rsidRPr="000F0128">
        <w:rPr>
          <w:i/>
          <w:iCs/>
        </w:rPr>
        <w:t xml:space="preserve">El imperio de los sentimientos. Narraciones de circulación periódica en </w:t>
      </w:r>
      <w:r w:rsidRPr="00E1729D">
        <w:rPr>
          <w:i/>
          <w:iCs/>
        </w:rPr>
        <w:t>la Argentina (1917 – 1927)</w:t>
      </w:r>
      <w:r w:rsidRPr="00E1729D">
        <w:t>, Buenos Aires, Catálogos, 1985.</w:t>
      </w:r>
    </w:p>
    <w:p w14:paraId="3EBB750C" w14:textId="77777777" w:rsidR="00EE6855" w:rsidRPr="00E1729D" w:rsidRDefault="00EE6855" w:rsidP="005A14C5">
      <w:pPr>
        <w:spacing w:afterLines="40" w:after="96"/>
        <w:jc w:val="both"/>
      </w:pPr>
      <w:proofErr w:type="spellStart"/>
      <w:proofErr w:type="gramStart"/>
      <w:r w:rsidRPr="003A3DFC">
        <w:rPr>
          <w:lang w:val="en-US"/>
        </w:rPr>
        <w:t>Scarry</w:t>
      </w:r>
      <w:proofErr w:type="spellEnd"/>
      <w:r w:rsidRPr="003A3DFC">
        <w:rPr>
          <w:lang w:val="en-US"/>
        </w:rPr>
        <w:t>, Elaine, “Introduction” y “The Structure of Torture.</w:t>
      </w:r>
      <w:proofErr w:type="gramEnd"/>
      <w:r w:rsidRPr="003A3DFC">
        <w:rPr>
          <w:lang w:val="en-US"/>
        </w:rPr>
        <w:t xml:space="preserve"> The Conversion of Real Pain into the Fiction of Power”, </w:t>
      </w:r>
      <w:proofErr w:type="gramStart"/>
      <w:r w:rsidRPr="003A3DFC">
        <w:rPr>
          <w:i/>
          <w:lang w:val="en-US"/>
        </w:rPr>
        <w:t>The</w:t>
      </w:r>
      <w:proofErr w:type="gramEnd"/>
      <w:r w:rsidRPr="003A3DFC">
        <w:rPr>
          <w:i/>
          <w:lang w:val="en-US"/>
        </w:rPr>
        <w:t xml:space="preserve"> Body in Pain. </w:t>
      </w:r>
      <w:proofErr w:type="gramStart"/>
      <w:r w:rsidRPr="003A3DFC">
        <w:rPr>
          <w:i/>
          <w:lang w:val="en-US"/>
        </w:rPr>
        <w:t>The Making and Unmaking of the World</w:t>
      </w:r>
      <w:r w:rsidRPr="003A3DFC">
        <w:rPr>
          <w:lang w:val="en-US"/>
        </w:rPr>
        <w:t>, Oxford University Press, 1985, pp. 3-23 y 27-59.</w:t>
      </w:r>
      <w:proofErr w:type="gramEnd"/>
      <w:r w:rsidR="004756C4" w:rsidRPr="003A3DFC">
        <w:rPr>
          <w:lang w:val="en-US"/>
        </w:rPr>
        <w:t xml:space="preserve"> </w:t>
      </w:r>
      <w:r w:rsidR="004756C4" w:rsidRPr="00E1729D">
        <w:t>(Disponible en t</w:t>
      </w:r>
      <w:proofErr w:type="spellStart"/>
      <w:r w:rsidR="004756C4" w:rsidRPr="003A3DFC">
        <w:rPr>
          <w:lang w:val="es-AR"/>
        </w:rPr>
        <w:t>raducción</w:t>
      </w:r>
      <w:proofErr w:type="spellEnd"/>
      <w:r w:rsidR="004756C4" w:rsidRPr="003A3DFC">
        <w:rPr>
          <w:lang w:val="es-AR"/>
        </w:rPr>
        <w:t xml:space="preserve"> </w:t>
      </w:r>
      <w:r w:rsidR="00785157" w:rsidRPr="003A3DFC">
        <w:rPr>
          <w:lang w:val="es-AR"/>
        </w:rPr>
        <w:t xml:space="preserve">de L. </w:t>
      </w:r>
      <w:proofErr w:type="spellStart"/>
      <w:r w:rsidR="00785157" w:rsidRPr="003A3DFC">
        <w:rPr>
          <w:lang w:val="es-AR"/>
        </w:rPr>
        <w:t>Segade</w:t>
      </w:r>
      <w:proofErr w:type="spellEnd"/>
      <w:r w:rsidR="00785157" w:rsidRPr="003A3DFC">
        <w:rPr>
          <w:lang w:val="es-AR"/>
        </w:rPr>
        <w:t xml:space="preserve"> </w:t>
      </w:r>
      <w:r w:rsidR="00E1729D" w:rsidRPr="003A3DFC">
        <w:rPr>
          <w:lang w:val="es-AR"/>
        </w:rPr>
        <w:t xml:space="preserve">realizada </w:t>
      </w:r>
      <w:r w:rsidR="004756C4" w:rsidRPr="003A3DFC">
        <w:rPr>
          <w:lang w:val="es-AR"/>
        </w:rPr>
        <w:t>para la cátedra.)</w:t>
      </w:r>
    </w:p>
    <w:p w14:paraId="38862780" w14:textId="77777777" w:rsidR="00EE6855" w:rsidRPr="00940210" w:rsidRDefault="00EE6855" w:rsidP="005A14C5">
      <w:pPr>
        <w:spacing w:afterLines="40" w:after="96"/>
        <w:jc w:val="both"/>
      </w:pPr>
      <w:proofErr w:type="spellStart"/>
      <w:r w:rsidRPr="00E1729D">
        <w:rPr>
          <w:lang w:val="es-ES_tradnl"/>
        </w:rPr>
        <w:t>Schvartzman</w:t>
      </w:r>
      <w:proofErr w:type="spellEnd"/>
      <w:r w:rsidRPr="00940210">
        <w:rPr>
          <w:lang w:val="es-ES_tradnl"/>
        </w:rPr>
        <w:t>, Julio (</w:t>
      </w:r>
      <w:proofErr w:type="spellStart"/>
      <w:r w:rsidRPr="00940210">
        <w:rPr>
          <w:lang w:val="es-ES_tradnl"/>
        </w:rPr>
        <w:t>dir.</w:t>
      </w:r>
      <w:proofErr w:type="spellEnd"/>
      <w:r w:rsidRPr="00940210">
        <w:rPr>
          <w:lang w:val="es-ES_tradnl"/>
        </w:rPr>
        <w:t xml:space="preserve">), </w:t>
      </w:r>
      <w:r w:rsidRPr="00940210">
        <w:rPr>
          <w:i/>
          <w:iCs/>
          <w:lang w:val="es-ES_tradnl"/>
        </w:rPr>
        <w:t>La lucha de los lenguajes</w:t>
      </w:r>
      <w:r w:rsidRPr="00940210">
        <w:rPr>
          <w:iCs/>
          <w:lang w:val="es-ES_tradnl"/>
        </w:rPr>
        <w:t xml:space="preserve">, vol. 2 de Noé </w:t>
      </w:r>
      <w:proofErr w:type="spellStart"/>
      <w:r w:rsidRPr="00940210">
        <w:rPr>
          <w:iCs/>
          <w:lang w:val="es-ES_tradnl"/>
        </w:rPr>
        <w:t>Jitrik</w:t>
      </w:r>
      <w:proofErr w:type="spellEnd"/>
      <w:r w:rsidRPr="00940210">
        <w:rPr>
          <w:iCs/>
          <w:lang w:val="es-ES_tradnl"/>
        </w:rPr>
        <w:t xml:space="preserve"> (</w:t>
      </w:r>
      <w:proofErr w:type="spellStart"/>
      <w:r w:rsidRPr="00940210">
        <w:rPr>
          <w:iCs/>
          <w:lang w:val="es-ES_tradnl"/>
        </w:rPr>
        <w:t>dir.</w:t>
      </w:r>
      <w:proofErr w:type="spellEnd"/>
      <w:r w:rsidRPr="00940210">
        <w:rPr>
          <w:iCs/>
          <w:lang w:val="es-ES_tradnl"/>
        </w:rPr>
        <w:t xml:space="preserve"> de la obra),</w:t>
      </w:r>
      <w:r w:rsidRPr="00940210">
        <w:rPr>
          <w:i/>
          <w:iCs/>
          <w:lang w:val="es-ES_tradnl"/>
        </w:rPr>
        <w:t xml:space="preserve"> Historia crítica de la literatura argentina, </w:t>
      </w:r>
      <w:r w:rsidRPr="00940210">
        <w:rPr>
          <w:lang w:val="es-ES_tradnl"/>
        </w:rPr>
        <w:t xml:space="preserve">Buenos aires, </w:t>
      </w:r>
      <w:proofErr w:type="spellStart"/>
      <w:r w:rsidRPr="00940210">
        <w:rPr>
          <w:lang w:val="es-ES_tradnl"/>
        </w:rPr>
        <w:t>Emecé</w:t>
      </w:r>
      <w:proofErr w:type="spellEnd"/>
      <w:r w:rsidRPr="00940210">
        <w:rPr>
          <w:lang w:val="es-ES_tradnl"/>
        </w:rPr>
        <w:t>, 2003.</w:t>
      </w:r>
    </w:p>
    <w:p w14:paraId="0DA62F12" w14:textId="77777777" w:rsidR="00EE6855" w:rsidRPr="00940210" w:rsidRDefault="00EE6855" w:rsidP="005A14C5">
      <w:pPr>
        <w:spacing w:afterLines="40" w:after="96"/>
        <w:jc w:val="both"/>
      </w:pPr>
      <w:proofErr w:type="spellStart"/>
      <w:r w:rsidRPr="00940210">
        <w:t>Slatta</w:t>
      </w:r>
      <w:proofErr w:type="spellEnd"/>
      <w:r w:rsidRPr="00940210">
        <w:t xml:space="preserve">, Richard, </w:t>
      </w:r>
      <w:r w:rsidRPr="00940210">
        <w:rPr>
          <w:i/>
        </w:rPr>
        <w:t>Los gauchos y el ocaso de la frontera</w:t>
      </w:r>
      <w:r w:rsidRPr="00940210">
        <w:t>, Buenos Aires, Sudamericana, 1985.</w:t>
      </w:r>
    </w:p>
    <w:p w14:paraId="3B6889A6" w14:textId="77777777" w:rsidR="00EE6855" w:rsidRPr="00940210" w:rsidRDefault="00EE6855" w:rsidP="005A14C5">
      <w:pPr>
        <w:spacing w:afterLines="40" w:after="96"/>
        <w:jc w:val="both"/>
        <w:rPr>
          <w:lang w:eastAsia="es-AR"/>
        </w:rPr>
      </w:pPr>
      <w:proofErr w:type="spellStart"/>
      <w:r w:rsidRPr="00940210">
        <w:rPr>
          <w:lang w:eastAsia="es-AR"/>
        </w:rPr>
        <w:t>Spivak</w:t>
      </w:r>
      <w:proofErr w:type="spellEnd"/>
      <w:r w:rsidRPr="00940210">
        <w:rPr>
          <w:lang w:eastAsia="es-AR"/>
        </w:rPr>
        <w:t xml:space="preserve">, </w:t>
      </w:r>
      <w:proofErr w:type="spellStart"/>
      <w:r w:rsidRPr="00940210">
        <w:rPr>
          <w:lang w:eastAsia="es-AR"/>
        </w:rPr>
        <w:t>Gayatri</w:t>
      </w:r>
      <w:proofErr w:type="spellEnd"/>
      <w:r w:rsidRPr="00940210">
        <w:rPr>
          <w:lang w:eastAsia="es-AR"/>
        </w:rPr>
        <w:t xml:space="preserve"> </w:t>
      </w:r>
      <w:proofErr w:type="spellStart"/>
      <w:r w:rsidRPr="00940210">
        <w:rPr>
          <w:lang w:eastAsia="es-AR"/>
        </w:rPr>
        <w:t>Chakravorty</w:t>
      </w:r>
      <w:proofErr w:type="spellEnd"/>
      <w:r w:rsidRPr="00940210">
        <w:rPr>
          <w:lang w:eastAsia="es-AR"/>
        </w:rPr>
        <w:t xml:space="preserve">, </w:t>
      </w:r>
      <w:r w:rsidRPr="00940210">
        <w:rPr>
          <w:i/>
          <w:iCs/>
          <w:lang w:eastAsia="es-AR"/>
        </w:rPr>
        <w:t>¿Puede hablar el subalterno?</w:t>
      </w:r>
      <w:r w:rsidRPr="00940210">
        <w:rPr>
          <w:lang w:eastAsia="es-AR"/>
        </w:rPr>
        <w:t>, Buenos Aires, El cuenco de plata, 2011.</w:t>
      </w:r>
    </w:p>
    <w:p w14:paraId="3475836A" w14:textId="77777777" w:rsidR="00EE6855" w:rsidRPr="0029029C" w:rsidRDefault="00EE6855" w:rsidP="005A14C5">
      <w:pPr>
        <w:spacing w:afterLines="40" w:after="96"/>
        <w:jc w:val="both"/>
        <w:rPr>
          <w:lang w:eastAsia="es-AR"/>
        </w:rPr>
      </w:pPr>
      <w:proofErr w:type="spellStart"/>
      <w:r w:rsidRPr="0029029C">
        <w:rPr>
          <w:lang w:eastAsia="es-AR"/>
        </w:rPr>
        <w:t>Starobinsky</w:t>
      </w:r>
      <w:proofErr w:type="spellEnd"/>
      <w:r w:rsidRPr="0029029C">
        <w:rPr>
          <w:lang w:eastAsia="es-AR"/>
        </w:rPr>
        <w:t xml:space="preserve">, Jean, “Breve historia de la conciencia del cuerpo” en Michel </w:t>
      </w:r>
      <w:proofErr w:type="spellStart"/>
      <w:r w:rsidRPr="0029029C">
        <w:rPr>
          <w:lang w:eastAsia="es-AR"/>
        </w:rPr>
        <w:t>Feher</w:t>
      </w:r>
      <w:proofErr w:type="spellEnd"/>
      <w:r w:rsidRPr="0029029C">
        <w:rPr>
          <w:lang w:eastAsia="es-AR"/>
        </w:rPr>
        <w:t xml:space="preserve">, Ramona </w:t>
      </w:r>
      <w:proofErr w:type="spellStart"/>
      <w:r w:rsidRPr="0029029C">
        <w:rPr>
          <w:lang w:eastAsia="es-AR"/>
        </w:rPr>
        <w:t>Naddaff</w:t>
      </w:r>
      <w:proofErr w:type="spellEnd"/>
      <w:r w:rsidRPr="0029029C">
        <w:rPr>
          <w:lang w:eastAsia="es-AR"/>
        </w:rPr>
        <w:t xml:space="preserve"> y Nadia </w:t>
      </w:r>
      <w:proofErr w:type="spellStart"/>
      <w:r w:rsidRPr="0029029C">
        <w:rPr>
          <w:lang w:eastAsia="es-AR"/>
        </w:rPr>
        <w:t>Tazzi</w:t>
      </w:r>
      <w:proofErr w:type="spellEnd"/>
      <w:r w:rsidRPr="0029029C">
        <w:rPr>
          <w:lang w:eastAsia="es-AR"/>
        </w:rPr>
        <w:t>, Fragmentos para una historia del cuerpo humano, vol. 2, Madrid, Taurus</w:t>
      </w:r>
      <w:proofErr w:type="gramStart"/>
      <w:r w:rsidRPr="0029029C">
        <w:rPr>
          <w:lang w:eastAsia="es-AR"/>
        </w:rPr>
        <w:t>,1990</w:t>
      </w:r>
      <w:proofErr w:type="gramEnd"/>
      <w:r w:rsidRPr="0029029C">
        <w:rPr>
          <w:lang w:eastAsia="es-AR"/>
        </w:rPr>
        <w:t>.</w:t>
      </w:r>
    </w:p>
    <w:p w14:paraId="1B3F58BF" w14:textId="77777777" w:rsidR="00EE6855" w:rsidRPr="0029029C" w:rsidRDefault="00EE6855" w:rsidP="005A14C5">
      <w:pPr>
        <w:spacing w:afterLines="40" w:after="96"/>
        <w:jc w:val="both"/>
      </w:pPr>
      <w:r w:rsidRPr="0029029C">
        <w:rPr>
          <w:shd w:val="clear" w:color="auto" w:fill="FFFFFF"/>
        </w:rPr>
        <w:t xml:space="preserve">Storni, Alfonsina, </w:t>
      </w:r>
      <w:r w:rsidRPr="0029029C">
        <w:rPr>
          <w:i/>
          <w:iCs/>
          <w:shd w:val="clear" w:color="auto" w:fill="FFFFFF"/>
        </w:rPr>
        <w:t>Un libro quemado</w:t>
      </w:r>
      <w:r w:rsidRPr="0029029C">
        <w:rPr>
          <w:shd w:val="clear" w:color="auto" w:fill="FFFFFF"/>
        </w:rPr>
        <w:t xml:space="preserve">, Mariela Méndez, Graciela </w:t>
      </w:r>
      <w:proofErr w:type="spellStart"/>
      <w:r w:rsidRPr="0029029C">
        <w:rPr>
          <w:shd w:val="clear" w:color="auto" w:fill="FFFFFF"/>
        </w:rPr>
        <w:t>Queirolo</w:t>
      </w:r>
      <w:proofErr w:type="spellEnd"/>
      <w:r w:rsidRPr="0029029C">
        <w:rPr>
          <w:shd w:val="clear" w:color="auto" w:fill="FFFFFF"/>
        </w:rPr>
        <w:t xml:space="preserve"> y Alicia Salomone  (</w:t>
      </w:r>
      <w:proofErr w:type="spellStart"/>
      <w:r w:rsidRPr="0029029C">
        <w:rPr>
          <w:shd w:val="clear" w:color="auto" w:fill="FFFFFF"/>
        </w:rPr>
        <w:t>comps</w:t>
      </w:r>
      <w:proofErr w:type="spellEnd"/>
      <w:r w:rsidRPr="0029029C">
        <w:rPr>
          <w:shd w:val="clear" w:color="auto" w:fill="FFFFFF"/>
        </w:rPr>
        <w:t xml:space="preserve">.), Buenos Aires, Excursiones, 2014. </w:t>
      </w:r>
    </w:p>
    <w:p w14:paraId="683C45B1" w14:textId="77777777" w:rsidR="00064C2B" w:rsidRPr="0029029C" w:rsidRDefault="00064C2B" w:rsidP="005A14C5">
      <w:pPr>
        <w:spacing w:afterLines="40" w:after="96"/>
        <w:jc w:val="both"/>
      </w:pPr>
      <w:proofErr w:type="spellStart"/>
      <w:r w:rsidRPr="0029029C">
        <w:t>Sontag</w:t>
      </w:r>
      <w:proofErr w:type="spellEnd"/>
      <w:r w:rsidRPr="0029029C">
        <w:t xml:space="preserve">, </w:t>
      </w:r>
      <w:proofErr w:type="spellStart"/>
      <w:r w:rsidRPr="0029029C">
        <w:t>Susan</w:t>
      </w:r>
      <w:proofErr w:type="spellEnd"/>
      <w:r w:rsidRPr="0029029C">
        <w:t xml:space="preserve">, </w:t>
      </w:r>
      <w:r w:rsidRPr="0029029C">
        <w:rPr>
          <w:i/>
        </w:rPr>
        <w:t>La enfermedad y sus metáforas</w:t>
      </w:r>
      <w:r w:rsidR="004901C8" w:rsidRPr="0029029C">
        <w:rPr>
          <w:i/>
        </w:rPr>
        <w:t>. El sida y sus metáforas</w:t>
      </w:r>
      <w:r w:rsidR="004901C8" w:rsidRPr="0029029C">
        <w:t xml:space="preserve"> (1978/1988), Buenos Aires, Taurus, 2003</w:t>
      </w:r>
      <w:r w:rsidRPr="0029029C">
        <w:t>.</w:t>
      </w:r>
    </w:p>
    <w:p w14:paraId="6B4A7AE1" w14:textId="77777777" w:rsidR="00EE6855" w:rsidRPr="0029029C" w:rsidRDefault="00EE6855" w:rsidP="005A14C5">
      <w:pPr>
        <w:spacing w:afterLines="40" w:after="96"/>
        <w:jc w:val="both"/>
      </w:pPr>
      <w:r w:rsidRPr="0029029C">
        <w:t>Viñas, David</w:t>
      </w:r>
      <w:r w:rsidRPr="0029029C">
        <w:rPr>
          <w:i/>
        </w:rPr>
        <w:t>, Literatura argentina y realidad política</w:t>
      </w:r>
      <w:r w:rsidRPr="0029029C">
        <w:t>, Buenos Aires, Jorge Álvarez, 1964.</w:t>
      </w:r>
    </w:p>
    <w:p w14:paraId="2358F2F1" w14:textId="77777777" w:rsidR="00EE6855" w:rsidRPr="0029029C" w:rsidRDefault="00EE6855" w:rsidP="005A14C5">
      <w:pPr>
        <w:spacing w:afterLines="40" w:after="96"/>
        <w:jc w:val="both"/>
        <w:rPr>
          <w:color w:val="000000"/>
        </w:rPr>
      </w:pPr>
      <w:r w:rsidRPr="0029029C">
        <w:rPr>
          <w:color w:val="000000"/>
        </w:rPr>
        <w:t xml:space="preserve">Viñas, David, </w:t>
      </w:r>
      <w:r w:rsidRPr="0029029C">
        <w:rPr>
          <w:i/>
          <w:color w:val="000000"/>
        </w:rPr>
        <w:t>Indios, ejército y frontera</w:t>
      </w:r>
      <w:r w:rsidRPr="0029029C">
        <w:rPr>
          <w:color w:val="000000"/>
        </w:rPr>
        <w:t xml:space="preserve"> </w:t>
      </w:r>
      <w:r w:rsidRPr="0029029C">
        <w:rPr>
          <w:lang w:val="es-ES_tradnl"/>
        </w:rPr>
        <w:t>(1982), Buenos Aires, Santiago Arcos, 2003.</w:t>
      </w:r>
    </w:p>
    <w:p w14:paraId="266CBBED" w14:textId="77777777" w:rsidR="00EE6855" w:rsidRPr="0029029C" w:rsidRDefault="00EE6855" w:rsidP="005A14C5">
      <w:pPr>
        <w:spacing w:afterLines="40" w:after="96"/>
        <w:jc w:val="both"/>
      </w:pPr>
      <w:proofErr w:type="spellStart"/>
      <w:r w:rsidRPr="0029029C">
        <w:t>Virno</w:t>
      </w:r>
      <w:proofErr w:type="spellEnd"/>
      <w:r w:rsidRPr="0029029C">
        <w:t xml:space="preserve">, Paolo, “Prefacio. Pueblo vs. Multitud. Hobbes y Spinoza”, “La multitud como subjetividad”, </w:t>
      </w:r>
      <w:r w:rsidRPr="0029029C">
        <w:rPr>
          <w:i/>
        </w:rPr>
        <w:t>Gramática de la multitud</w:t>
      </w:r>
      <w:r w:rsidRPr="0029029C">
        <w:t xml:space="preserve">, Buenos Aires, </w:t>
      </w:r>
      <w:proofErr w:type="spellStart"/>
      <w:r w:rsidRPr="0029029C">
        <w:t>Colihue</w:t>
      </w:r>
      <w:proofErr w:type="spellEnd"/>
      <w:r w:rsidRPr="0029029C">
        <w:t>, 2003.</w:t>
      </w:r>
    </w:p>
    <w:p w14:paraId="34724BAA" w14:textId="77777777" w:rsidR="00AB61EA" w:rsidRPr="0029029C" w:rsidRDefault="00AB61EA" w:rsidP="005A14C5">
      <w:pPr>
        <w:pStyle w:val="Pa1"/>
        <w:spacing w:afterLines="40" w:after="96" w:line="240" w:lineRule="auto"/>
        <w:jc w:val="both"/>
        <w:rPr>
          <w:rFonts w:ascii="Times New Roman" w:hAnsi="Times New Roman" w:cs="Times New Roman"/>
        </w:rPr>
      </w:pPr>
      <w:r w:rsidRPr="0029029C">
        <w:rPr>
          <w:rStyle w:val="A1"/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Pr="0029029C">
        <w:rPr>
          <w:rStyle w:val="A1"/>
          <w:rFonts w:ascii="Times New Roman" w:hAnsi="Times New Roman" w:cs="Times New Roman"/>
          <w:sz w:val="24"/>
          <w:szCs w:val="24"/>
        </w:rPr>
        <w:t>Stecher</w:t>
      </w:r>
      <w:proofErr w:type="spellEnd"/>
      <w:r w:rsidRPr="0029029C">
        <w:rPr>
          <w:rStyle w:val="A1"/>
          <w:rFonts w:ascii="Times New Roman" w:hAnsi="Times New Roman" w:cs="Times New Roman"/>
          <w:sz w:val="24"/>
          <w:szCs w:val="24"/>
        </w:rPr>
        <w:t xml:space="preserve">, Pablo, </w:t>
      </w:r>
      <w:r w:rsidRPr="0029029C">
        <w:rPr>
          <w:rStyle w:val="A1"/>
          <w:rFonts w:ascii="Times New Roman" w:hAnsi="Times New Roman" w:cs="Times New Roman"/>
          <w:i/>
          <w:sz w:val="24"/>
          <w:szCs w:val="24"/>
        </w:rPr>
        <w:t>La palabra médica en la Argentina 1890-1910: enfermos, simuladores y parias</w:t>
      </w:r>
      <w:r w:rsidRPr="0029029C">
        <w:rPr>
          <w:rStyle w:val="A1"/>
          <w:rFonts w:ascii="Times New Roman" w:hAnsi="Times New Roman" w:cs="Times New Roman"/>
          <w:sz w:val="24"/>
          <w:szCs w:val="24"/>
        </w:rPr>
        <w:t xml:space="preserve">, Villa María, </w:t>
      </w:r>
      <w:proofErr w:type="spellStart"/>
      <w:r w:rsidRPr="0029029C">
        <w:rPr>
          <w:rStyle w:val="A1"/>
          <w:rFonts w:ascii="Times New Roman" w:hAnsi="Times New Roman" w:cs="Times New Roman"/>
          <w:sz w:val="24"/>
          <w:szCs w:val="24"/>
        </w:rPr>
        <w:t>Eduvim</w:t>
      </w:r>
      <w:proofErr w:type="spellEnd"/>
      <w:r w:rsidRPr="0029029C">
        <w:rPr>
          <w:rStyle w:val="A1"/>
          <w:rFonts w:ascii="Times New Roman" w:hAnsi="Times New Roman" w:cs="Times New Roman"/>
          <w:sz w:val="24"/>
          <w:szCs w:val="24"/>
        </w:rPr>
        <w:t>, 2015.</w:t>
      </w:r>
    </w:p>
    <w:p w14:paraId="1FCD870F" w14:textId="77777777" w:rsidR="00FE7E15" w:rsidRPr="0029029C" w:rsidRDefault="00FE7E15" w:rsidP="005A14C5">
      <w:pPr>
        <w:spacing w:afterLines="40" w:after="96"/>
        <w:jc w:val="both"/>
      </w:pPr>
      <w:r w:rsidRPr="0029029C">
        <w:t xml:space="preserve">Woolf, Virginia, </w:t>
      </w:r>
      <w:r w:rsidRPr="0029029C">
        <w:rPr>
          <w:i/>
        </w:rPr>
        <w:t>De la enfermedad</w:t>
      </w:r>
      <w:r w:rsidRPr="0029029C">
        <w:t xml:space="preserve"> (1926), Palma: José </w:t>
      </w:r>
      <w:proofErr w:type="spellStart"/>
      <w:r w:rsidRPr="0029029C">
        <w:t>Olañeta</w:t>
      </w:r>
      <w:proofErr w:type="spellEnd"/>
      <w:r w:rsidRPr="0029029C">
        <w:t xml:space="preserve"> Editor, 2014.</w:t>
      </w:r>
    </w:p>
    <w:p w14:paraId="2AC31D2C" w14:textId="77777777" w:rsidR="00EE6855" w:rsidRPr="00940210" w:rsidRDefault="00EE6855" w:rsidP="005A14C5">
      <w:pPr>
        <w:spacing w:afterLines="40" w:after="96"/>
        <w:jc w:val="both"/>
        <w:rPr>
          <w:lang w:val="es-ES_tradnl"/>
        </w:rPr>
      </w:pPr>
      <w:r w:rsidRPr="0029029C">
        <w:rPr>
          <w:lang w:val="es-ES_tradnl"/>
        </w:rPr>
        <w:t xml:space="preserve">Zola, </w:t>
      </w:r>
      <w:proofErr w:type="spellStart"/>
      <w:r w:rsidRPr="0029029C">
        <w:rPr>
          <w:lang w:val="es-ES_tradnl"/>
        </w:rPr>
        <w:t>Émile</w:t>
      </w:r>
      <w:proofErr w:type="spellEnd"/>
      <w:r w:rsidRPr="0029029C">
        <w:rPr>
          <w:lang w:val="es-ES_tradnl"/>
        </w:rPr>
        <w:t xml:space="preserve">, </w:t>
      </w:r>
      <w:r w:rsidRPr="0029029C">
        <w:rPr>
          <w:i/>
          <w:lang w:val="es-ES_tradnl"/>
        </w:rPr>
        <w:t>El naturalismo</w:t>
      </w:r>
      <w:r w:rsidRPr="0029029C">
        <w:rPr>
          <w:lang w:val="es-ES_tradnl"/>
        </w:rPr>
        <w:t>, Barcelona, Ediciones Península, 1972, pp. 11-18 y 75-105.</w:t>
      </w:r>
    </w:p>
    <w:p w14:paraId="1A42E8D8" w14:textId="77777777" w:rsidR="00EE6855" w:rsidRDefault="00EE6855" w:rsidP="005A14C5">
      <w:pPr>
        <w:spacing w:afterLines="40" w:after="96"/>
        <w:jc w:val="both"/>
      </w:pPr>
    </w:p>
    <w:p w14:paraId="13EB615E" w14:textId="77777777" w:rsidR="009C29CD" w:rsidRDefault="009C29CD" w:rsidP="008F65D7">
      <w:pPr>
        <w:pStyle w:val="Prrafodelista"/>
        <w:widowControl w:val="0"/>
        <w:numPr>
          <w:ilvl w:val="0"/>
          <w:numId w:val="5"/>
        </w:numPr>
        <w:spacing w:line="1" w:lineRule="atLeast"/>
        <w:jc w:val="both"/>
        <w:textDirection w:val="btLr"/>
        <w:textAlignment w:val="top"/>
        <w:outlineLvl w:val="0"/>
      </w:pPr>
      <w:r w:rsidRPr="008F65D7">
        <w:rPr>
          <w:b/>
        </w:rPr>
        <w:t xml:space="preserve">Organización del dictado de la materia: </w:t>
      </w:r>
    </w:p>
    <w:p w14:paraId="4802FDC8" w14:textId="77777777" w:rsidR="009C29CD" w:rsidRDefault="009C29CD" w:rsidP="009C29CD">
      <w:pPr>
        <w:ind w:hanging="2"/>
        <w:jc w:val="both"/>
      </w:pPr>
      <w:r>
        <w:t xml:space="preserve">     </w:t>
      </w:r>
    </w:p>
    <w:p w14:paraId="35CEC90F" w14:textId="77777777" w:rsidR="009C29CD" w:rsidRDefault="009C29CD" w:rsidP="009C29CD">
      <w:pPr>
        <w:spacing w:after="120"/>
        <w:ind w:hanging="2"/>
        <w:jc w:val="both"/>
      </w:pPr>
      <w:r>
        <w:t xml:space="preserve">La materia se dicta en modalidad virtual mientras duren las restricciones establecidas por </w:t>
      </w:r>
      <w:r>
        <w:rPr>
          <w:highlight w:val="white"/>
        </w:rPr>
        <w:t xml:space="preserve"> el Aislamiento Social Preventivo y Obligatorio definido por el gobierno nacional (DNU 297/2020)</w:t>
      </w:r>
      <w:r>
        <w:t xml:space="preserve">. Su funcionamiento se adecua a lo establecido en la Res. (D) Nº 732/20 y a la normativa específica dispuesta a los efectos de organizar el dictado a distancia. </w:t>
      </w:r>
    </w:p>
    <w:p w14:paraId="59041166" w14:textId="77777777" w:rsidR="009C29CD" w:rsidRDefault="009C29CD" w:rsidP="009C29CD">
      <w:pPr>
        <w:spacing w:after="120"/>
        <w:ind w:hanging="2"/>
        <w:jc w:val="both"/>
      </w:pPr>
      <w:r>
        <w:t>El dictado de clases se realiza a través del campus virtual de la Facultad de Filosofía y Letras y de otros canales de comunicación virtual que se consideren pertinentes para favorecer el intercambio pedagógico con los/las estudiantes.</w:t>
      </w:r>
    </w:p>
    <w:p w14:paraId="0C1C64CD" w14:textId="77777777" w:rsidR="009C29CD" w:rsidRDefault="009C29CD" w:rsidP="009C29CD">
      <w:pPr>
        <w:spacing w:after="120"/>
        <w:ind w:hanging="2"/>
        <w:jc w:val="both"/>
      </w:pPr>
      <w:r>
        <w:t xml:space="preserve">La carga horaria total es de 96 horas.    </w:t>
      </w:r>
    </w:p>
    <w:p w14:paraId="3853D1C8" w14:textId="77777777" w:rsidR="009C29CD" w:rsidRDefault="009C29CD" w:rsidP="009C29CD">
      <w:pPr>
        <w:ind w:hanging="2"/>
        <w:jc w:val="both"/>
      </w:pPr>
    </w:p>
    <w:p w14:paraId="02A3C02C" w14:textId="77777777" w:rsidR="009C29CD" w:rsidRPr="00B76889" w:rsidRDefault="009C29CD" w:rsidP="008F65D7">
      <w:pPr>
        <w:pStyle w:val="Prrafodelista"/>
        <w:numPr>
          <w:ilvl w:val="0"/>
          <w:numId w:val="5"/>
        </w:numPr>
        <w:jc w:val="both"/>
      </w:pPr>
      <w:r w:rsidRPr="00B76889">
        <w:rPr>
          <w:b/>
        </w:rPr>
        <w:t>Modalidad de trabajo</w:t>
      </w:r>
    </w:p>
    <w:p w14:paraId="5F101BA5" w14:textId="77777777" w:rsidR="0016244F" w:rsidRPr="00B76889" w:rsidRDefault="008F65D7" w:rsidP="004A140B">
      <w:pPr>
        <w:tabs>
          <w:tab w:val="center" w:pos="4419"/>
          <w:tab w:val="right" w:pos="8838"/>
        </w:tabs>
        <w:ind w:hanging="2"/>
        <w:jc w:val="both"/>
      </w:pPr>
      <w:r w:rsidRPr="00B76889">
        <w:t xml:space="preserve">El dictado de </w:t>
      </w:r>
      <w:r w:rsidR="0016244F" w:rsidRPr="00B76889">
        <w:t>la materia constará de</w:t>
      </w:r>
      <w:r w:rsidR="004A140B" w:rsidRPr="00B76889">
        <w:t xml:space="preserve"> </w:t>
      </w:r>
      <w:r w:rsidR="0016244F" w:rsidRPr="00B76889">
        <w:t>dos partes:</w:t>
      </w:r>
    </w:p>
    <w:p w14:paraId="0801639C" w14:textId="77777777" w:rsidR="0016244F" w:rsidRPr="00B76889" w:rsidRDefault="0016244F" w:rsidP="0016244F">
      <w:pPr>
        <w:tabs>
          <w:tab w:val="center" w:pos="4419"/>
          <w:tab w:val="right" w:pos="8838"/>
        </w:tabs>
        <w:jc w:val="both"/>
      </w:pPr>
      <w:r w:rsidRPr="00B76889">
        <w:lastRenderedPageBreak/>
        <w:t>* E</w:t>
      </w:r>
      <w:r w:rsidR="008F65D7" w:rsidRPr="00B76889">
        <w:t xml:space="preserve">xposiciones teóricas semanales </w:t>
      </w:r>
      <w:r w:rsidR="000218CB" w:rsidRPr="00B76889">
        <w:t xml:space="preserve">a cargo de las profesoras de la cátedra </w:t>
      </w:r>
      <w:r w:rsidR="004A140B" w:rsidRPr="00B76889">
        <w:t>(</w:t>
      </w:r>
      <w:r w:rsidR="008F65D7" w:rsidRPr="00B76889">
        <w:t xml:space="preserve">a través de canal de </w:t>
      </w:r>
      <w:proofErr w:type="spellStart"/>
      <w:r w:rsidR="008F65D7" w:rsidRPr="00B76889">
        <w:t>youtube</w:t>
      </w:r>
      <w:proofErr w:type="spellEnd"/>
      <w:r w:rsidR="004A140B" w:rsidRPr="00B76889">
        <w:t xml:space="preserve"> o similar</w:t>
      </w:r>
      <w:r w:rsidR="008F65D7" w:rsidRPr="00B76889">
        <w:t>)</w:t>
      </w:r>
      <w:r w:rsidR="000218CB" w:rsidRPr="00B76889">
        <w:t>,</w:t>
      </w:r>
      <w:r w:rsidR="008F65D7" w:rsidRPr="00B76889">
        <w:t xml:space="preserve"> a las cuales </w:t>
      </w:r>
      <w:proofErr w:type="spellStart"/>
      <w:r w:rsidR="008F65D7" w:rsidRPr="00B76889">
        <w:t>lxs</w:t>
      </w:r>
      <w:proofErr w:type="spellEnd"/>
      <w:r w:rsidR="008F65D7" w:rsidRPr="00B76889">
        <w:t xml:space="preserve"> estudiantes podrán acceder sincrónicamente en el horario de la materia o con posterioridad</w:t>
      </w:r>
      <w:r w:rsidRPr="00B76889">
        <w:t xml:space="preserve">; </w:t>
      </w:r>
      <w:r w:rsidR="008F65D7" w:rsidRPr="00B76889">
        <w:t>en la última parte del encuentro</w:t>
      </w:r>
      <w:r w:rsidRPr="00B76889">
        <w:t xml:space="preserve"> </w:t>
      </w:r>
      <w:r w:rsidR="00B76889">
        <w:t xml:space="preserve">se considerarán algunas de las </w:t>
      </w:r>
      <w:r w:rsidR="008F65D7" w:rsidRPr="00B76889">
        <w:t xml:space="preserve">preguntas </w:t>
      </w:r>
      <w:r w:rsidR="00B76889">
        <w:t xml:space="preserve">enviadas por </w:t>
      </w:r>
      <w:proofErr w:type="spellStart"/>
      <w:r w:rsidR="008F65D7" w:rsidRPr="00B76889">
        <w:t>lxs</w:t>
      </w:r>
      <w:proofErr w:type="spellEnd"/>
      <w:r w:rsidR="008F65D7" w:rsidRPr="00B76889">
        <w:t xml:space="preserve"> estudiantes </w:t>
      </w:r>
      <w:r w:rsidR="00B76889">
        <w:t>a través del</w:t>
      </w:r>
      <w:r w:rsidR="008F65D7" w:rsidRPr="00B76889">
        <w:t xml:space="preserve"> chat </w:t>
      </w:r>
      <w:r w:rsidR="00B76889">
        <w:t>durante la exposición</w:t>
      </w:r>
      <w:r w:rsidR="008F65D7" w:rsidRPr="00B76889">
        <w:t xml:space="preserve">. </w:t>
      </w:r>
    </w:p>
    <w:p w14:paraId="385719E9" w14:textId="77777777" w:rsidR="008F65D7" w:rsidRPr="00B76889" w:rsidRDefault="0016244F" w:rsidP="0016244F">
      <w:pPr>
        <w:tabs>
          <w:tab w:val="center" w:pos="4419"/>
          <w:tab w:val="right" w:pos="8838"/>
        </w:tabs>
        <w:jc w:val="both"/>
      </w:pPr>
      <w:r w:rsidRPr="00B76889">
        <w:t>*</w:t>
      </w:r>
      <w:r w:rsidR="004A140B" w:rsidRPr="00B76889">
        <w:t xml:space="preserve"> </w:t>
      </w:r>
      <w:r w:rsidRPr="00B76889">
        <w:t>E</w:t>
      </w:r>
      <w:r w:rsidR="008F65D7" w:rsidRPr="00B76889">
        <w:t xml:space="preserve">ncuentros semanales </w:t>
      </w:r>
      <w:r w:rsidR="000218CB" w:rsidRPr="00B76889">
        <w:t xml:space="preserve">con </w:t>
      </w:r>
      <w:proofErr w:type="spellStart"/>
      <w:r w:rsidR="000218CB" w:rsidRPr="00B76889">
        <w:t>lxs</w:t>
      </w:r>
      <w:proofErr w:type="spellEnd"/>
      <w:r w:rsidR="000218CB" w:rsidRPr="00B76889">
        <w:t xml:space="preserve"> docentes </w:t>
      </w:r>
      <w:r w:rsidR="008F65D7" w:rsidRPr="00B76889">
        <w:t>de trabajos prácticos en los horarios convenidos (a través de reuniones por zoom o plataformas simil</w:t>
      </w:r>
      <w:r w:rsidR="004A140B" w:rsidRPr="00B76889">
        <w:t>ares)</w:t>
      </w:r>
      <w:r w:rsidR="000218CB" w:rsidRPr="00B76889">
        <w:t>,</w:t>
      </w:r>
      <w:r w:rsidR="004A140B" w:rsidRPr="00B76889">
        <w:t xml:space="preserve"> en los que se priorizará el intercambio sincrónico con </w:t>
      </w:r>
      <w:proofErr w:type="spellStart"/>
      <w:r w:rsidR="004A140B" w:rsidRPr="00B76889">
        <w:t>lxs</w:t>
      </w:r>
      <w:proofErr w:type="spellEnd"/>
      <w:r w:rsidR="004A140B" w:rsidRPr="00B76889">
        <w:t xml:space="preserve"> estudiantes complementado con guías de lectura no sincrónicas (a través del campus virtual).</w:t>
      </w:r>
      <w:r w:rsidR="008F65D7" w:rsidRPr="00B76889">
        <w:t xml:space="preserve"> </w:t>
      </w:r>
    </w:p>
    <w:p w14:paraId="0089C901" w14:textId="77777777" w:rsidR="00BA2711" w:rsidRPr="00B76889" w:rsidRDefault="00BA2711" w:rsidP="009C29CD">
      <w:pPr>
        <w:ind w:hanging="2"/>
        <w:jc w:val="both"/>
      </w:pPr>
    </w:p>
    <w:p w14:paraId="40F0D82C" w14:textId="77777777" w:rsidR="009C29CD" w:rsidRDefault="004A140B" w:rsidP="009C29CD">
      <w:pPr>
        <w:ind w:hanging="2"/>
        <w:jc w:val="both"/>
      </w:pPr>
      <w:r w:rsidRPr="00B76889">
        <w:t>Las evaluaciones consistirán en un</w:t>
      </w:r>
      <w:r w:rsidR="00B76889">
        <w:t xml:space="preserve">a </w:t>
      </w:r>
      <w:r w:rsidR="0016244F" w:rsidRPr="00B76889">
        <w:t>evaluación</w:t>
      </w:r>
      <w:r w:rsidRPr="00B76889">
        <w:t xml:space="preserve"> parcial</w:t>
      </w:r>
      <w:r w:rsidR="0016244F" w:rsidRPr="00B76889">
        <w:t xml:space="preserve"> y una monografía al final de la cursada.</w:t>
      </w:r>
      <w:r>
        <w:t xml:space="preserve"> </w:t>
      </w:r>
    </w:p>
    <w:p w14:paraId="72A1DB49" w14:textId="77777777" w:rsidR="008F65D7" w:rsidRDefault="008F65D7" w:rsidP="009C29CD">
      <w:pPr>
        <w:ind w:hanging="2"/>
        <w:jc w:val="both"/>
      </w:pPr>
    </w:p>
    <w:p w14:paraId="466679E1" w14:textId="77777777" w:rsidR="009C29CD" w:rsidRDefault="009C29CD" w:rsidP="008F65D7">
      <w:pPr>
        <w:widowControl w:val="0"/>
        <w:numPr>
          <w:ilvl w:val="0"/>
          <w:numId w:val="5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</w:pPr>
      <w:r>
        <w:rPr>
          <w:b/>
        </w:rPr>
        <w:t xml:space="preserve">Organización de la evaluación: </w:t>
      </w:r>
    </w:p>
    <w:p w14:paraId="645E780A" w14:textId="77777777" w:rsidR="009C29CD" w:rsidRDefault="009C29CD" w:rsidP="009C29CD">
      <w:pPr>
        <w:ind w:hanging="2"/>
        <w:jc w:val="both"/>
      </w:pPr>
      <w:r>
        <w:t xml:space="preserve">La materia se dicta bajo el régimen de promoción con EXAMEN FINAL (EF) establecido en el Reglamento Académico (Res. (CD) Nº 4428/17) e incorpora las modificaciones establecidas en la Res. (D) Nº 732/20 para su adecuación a la modalidad virtual de manera excepcional. </w:t>
      </w:r>
    </w:p>
    <w:p w14:paraId="17300688" w14:textId="77777777" w:rsidR="009C29CD" w:rsidRDefault="009C29CD" w:rsidP="009C29CD">
      <w:pPr>
        <w:ind w:hanging="2"/>
        <w:jc w:val="both"/>
        <w:rPr>
          <w:b/>
        </w:rPr>
      </w:pPr>
    </w:p>
    <w:p w14:paraId="28773C4A" w14:textId="77777777" w:rsidR="009C29CD" w:rsidRDefault="009C29CD" w:rsidP="009C29CD">
      <w:pPr>
        <w:ind w:hanging="2"/>
        <w:jc w:val="both"/>
      </w:pPr>
      <w:r>
        <w:rPr>
          <w:b/>
        </w:rPr>
        <w:t>-Regularización de la materia</w:t>
      </w:r>
      <w:r>
        <w:t xml:space="preserve">: </w:t>
      </w:r>
    </w:p>
    <w:p w14:paraId="0150B529" w14:textId="77777777" w:rsidR="009C29CD" w:rsidRDefault="009C29CD" w:rsidP="009C29CD">
      <w:pPr>
        <w:ind w:hanging="2"/>
        <w:jc w:val="both"/>
      </w:pPr>
      <w:r>
        <w:t xml:space="preserve">Es condición para alcanzar la regularidad de la materia aprobar 2 (dos) instancias de evaluación parcial (o sus respectivos </w:t>
      </w:r>
      <w:proofErr w:type="spellStart"/>
      <w:r>
        <w:t>recuperatorios</w:t>
      </w:r>
      <w:proofErr w:type="spellEnd"/>
      <w:r>
        <w:t>) con un mínimo de 4 (cuatro) puntos en cada instancia.</w:t>
      </w:r>
    </w:p>
    <w:p w14:paraId="104283F2" w14:textId="77777777" w:rsidR="009C29CD" w:rsidRDefault="009C29CD" w:rsidP="009C29CD">
      <w:pPr>
        <w:ind w:hanging="2"/>
        <w:jc w:val="both"/>
      </w:pPr>
      <w:r>
        <w:t>Quienes no alcancen las condiciones establecidas para el régimen con EXAMEN FINAL deberán reinscribirse u optar por rendir la materia en calidad de libre.</w:t>
      </w:r>
    </w:p>
    <w:p w14:paraId="62CC882C" w14:textId="77777777" w:rsidR="009C29CD" w:rsidRDefault="009C29CD" w:rsidP="009C29CD">
      <w:pPr>
        <w:ind w:hanging="2"/>
        <w:jc w:val="both"/>
      </w:pPr>
    </w:p>
    <w:p w14:paraId="5B90DA3C" w14:textId="77777777" w:rsidR="009C29CD" w:rsidRDefault="009C29CD" w:rsidP="009C29CD">
      <w:pPr>
        <w:ind w:hanging="2"/>
        <w:jc w:val="both"/>
      </w:pPr>
      <w:r>
        <w:rPr>
          <w:b/>
        </w:rPr>
        <w:t>Aprobación  de la materia</w:t>
      </w:r>
      <w:r>
        <w:t xml:space="preserve">: </w:t>
      </w:r>
    </w:p>
    <w:p w14:paraId="5F1114A6" w14:textId="77777777" w:rsidR="009C29CD" w:rsidRDefault="009C29CD" w:rsidP="009C29CD">
      <w:pPr>
        <w:ind w:hanging="2"/>
        <w:jc w:val="both"/>
      </w:pPr>
      <w:r>
        <w:t xml:space="preserve">La aprobación de la materia se realizará mediante un EXAMEN FINAL presencial en el que deberá obtenerse una nota mínima de 4 (cuatro) puntos. La evaluación podrá llevarse a cabo cuando las condiciones sanitarias lo permitan. </w:t>
      </w:r>
    </w:p>
    <w:p w14:paraId="2D5210E1" w14:textId="77777777" w:rsidR="009C29CD" w:rsidRDefault="009C29CD" w:rsidP="009C29CD">
      <w:pPr>
        <w:ind w:hanging="2"/>
        <w:jc w:val="both"/>
      </w:pPr>
    </w:p>
    <w:p w14:paraId="405E42C8" w14:textId="77777777" w:rsidR="009C29CD" w:rsidRDefault="009C29CD" w:rsidP="009C29CD">
      <w:pPr>
        <w:ind w:hanging="2"/>
        <w:jc w:val="both"/>
      </w:pPr>
    </w:p>
    <w:p w14:paraId="7B34D196" w14:textId="77777777" w:rsidR="009C29CD" w:rsidRDefault="009C29CD" w:rsidP="009C29CD">
      <w:pPr>
        <w:ind w:hanging="2"/>
        <w:jc w:val="both"/>
      </w:pPr>
      <w:r>
        <w:t>Se dispondrá de UN (1) RECUPERATORIO para aquellos/as estudiantes que:</w:t>
      </w:r>
    </w:p>
    <w:p w14:paraId="34596D04" w14:textId="77777777" w:rsidR="009C29CD" w:rsidRDefault="009C29CD" w:rsidP="009C29CD">
      <w:pPr>
        <w:ind w:hanging="2"/>
        <w:jc w:val="both"/>
      </w:pPr>
      <w:r>
        <w:t xml:space="preserve">- hayan estado ausentes en una o más instancias de examen parcial; </w:t>
      </w:r>
    </w:p>
    <w:p w14:paraId="65B8004D" w14:textId="77777777" w:rsidR="009C29CD" w:rsidRDefault="009C29CD" w:rsidP="009C29CD">
      <w:pPr>
        <w:ind w:hanging="2"/>
        <w:jc w:val="both"/>
      </w:pPr>
      <w:r>
        <w:t>- hayan desaprobado una instancia de examen parcial.</w:t>
      </w:r>
    </w:p>
    <w:p w14:paraId="5EF07F9C" w14:textId="77777777" w:rsidR="009C29CD" w:rsidRDefault="009C29CD" w:rsidP="009C29CD">
      <w:pPr>
        <w:ind w:hanging="2"/>
        <w:jc w:val="both"/>
      </w:pPr>
      <w:r>
        <w:t xml:space="preserve">La desaprobación de más de una instancia de parcial constituye la pérdida de la regularidad y el/la estudiante deberá volver a cursar la materia. </w:t>
      </w:r>
    </w:p>
    <w:p w14:paraId="4B5C6441" w14:textId="77777777" w:rsidR="009C29CD" w:rsidRDefault="009C29CD" w:rsidP="009C29CD">
      <w:pPr>
        <w:ind w:hanging="2"/>
        <w:jc w:val="both"/>
      </w:pPr>
      <w:r>
        <w:t xml:space="preserve">Cumplido el </w:t>
      </w:r>
      <w:proofErr w:type="spellStart"/>
      <w:r>
        <w:t>recuperatorio</w:t>
      </w:r>
      <w:proofErr w:type="spellEnd"/>
      <w:r>
        <w:t xml:space="preserve">, de no obtener una calificación de aprobado (mínimo de 4 puntos), el/la estudiante deberá volver a inscribirse en la asignatura o rendir examen en calidad de libre. La nota del </w:t>
      </w:r>
      <w:proofErr w:type="spellStart"/>
      <w:r>
        <w:t>recuperatorio</w:t>
      </w:r>
      <w:proofErr w:type="spellEnd"/>
      <w:r>
        <w:t xml:space="preserve"> reemplaza a la nota del parcial original desaprobado o no rendido.</w:t>
      </w:r>
    </w:p>
    <w:p w14:paraId="327EF0A0" w14:textId="77777777" w:rsidR="009C29CD" w:rsidRDefault="009C29CD" w:rsidP="009C29CD">
      <w:pPr>
        <w:ind w:hanging="2"/>
        <w:jc w:val="both"/>
      </w:pPr>
      <w:r>
        <w:t xml:space="preserve">La corrección de las evaluaciones y trabajos prácticos escritos deberá efectuarse y ser puesta a disposición del/la estudiante en un plazo máximo de 3 (tres) semanas a partir de su realización o entrega. </w:t>
      </w:r>
    </w:p>
    <w:p w14:paraId="4AE1E9E3" w14:textId="77777777" w:rsidR="009C29CD" w:rsidRDefault="009C29CD" w:rsidP="009C29CD">
      <w:pPr>
        <w:ind w:hanging="2"/>
        <w:jc w:val="both"/>
      </w:pPr>
    </w:p>
    <w:p w14:paraId="57D69968" w14:textId="77777777" w:rsidR="009C29CD" w:rsidRDefault="009C29CD" w:rsidP="009C29CD">
      <w:pPr>
        <w:ind w:hanging="2"/>
        <w:jc w:val="both"/>
      </w:pPr>
      <w:r>
        <w:t xml:space="preserve">VIGENCIA DE LA REGULARIDAD: </w:t>
      </w:r>
    </w:p>
    <w:p w14:paraId="5EC812DB" w14:textId="77777777" w:rsidR="009C29CD" w:rsidRDefault="009C29CD" w:rsidP="009C29CD">
      <w:pPr>
        <w:ind w:hanging="2"/>
        <w:jc w:val="both"/>
      </w:pPr>
      <w:r>
        <w:t xml:space="preserve">Durante la vigencia de la regularidad de la cursada de una materia, el/la estudiante podrá presentarse a examen final en 3 (tres) mesas examinadoras en 3 (tres) turnos alternativos no necesariamente consecutivos. Si no alcanzara la promoción en ninguna </w:t>
      </w:r>
      <w:r>
        <w:lastRenderedPageBreak/>
        <w:t>de ellas deberá volver a inscribirse y cursar la asignatura o rendirla en calidad de libre. En la tercera presentación el/la estudiante podrá optar por la prueba escrita u oral.</w:t>
      </w:r>
    </w:p>
    <w:p w14:paraId="3C8840DD" w14:textId="77777777" w:rsidR="009C29CD" w:rsidRDefault="009C29CD" w:rsidP="009C29CD">
      <w:pPr>
        <w:ind w:hanging="2"/>
        <w:jc w:val="both"/>
      </w:pPr>
      <w:r>
        <w:t>A los fines de la instancia de EXAMEN FINAL, la vigencia de la regularidad de la materia será de 4 (cuatro) años. Cumplido este plazo el/la estudiante deberá volver a inscribirse para cursar o rendir en condición de libre.</w:t>
      </w:r>
    </w:p>
    <w:p w14:paraId="522D27F0" w14:textId="77777777" w:rsidR="009C29CD" w:rsidRDefault="009C29CD" w:rsidP="009C29CD">
      <w:pPr>
        <w:ind w:hanging="2"/>
        <w:jc w:val="both"/>
      </w:pPr>
      <w:bookmarkStart w:id="1" w:name="_heading=h.3znysh7" w:colFirst="0" w:colLast="0"/>
      <w:bookmarkEnd w:id="1"/>
    </w:p>
    <w:p w14:paraId="2962113C" w14:textId="77777777" w:rsidR="009C29CD" w:rsidRDefault="009C29CD" w:rsidP="009C29CD">
      <w:pPr>
        <w:ind w:hanging="2"/>
        <w:jc w:val="both"/>
      </w:pPr>
      <w:r>
        <w:t>RÉGIMEN TRANSITORIO DE ASISTENCIA, REGULARIDAD Y MODALIDADES DE EVALUACIÓN DE MATERIAS: El cumplimiento de los requisitos de regularidad en los casos de estudiantes que se encuentren cursando bajo el Régimen Transitorio de Asistencia, Regularidad y Modalidades de Evaluación de Materias (RTARMEM) aprobado por Res. (CD) Nº 1117/10 quedará sujeto al análisis conjunto entre el Programa de Orientación de la SEUBE, los Departamentos docentes y la cátedra.</w:t>
      </w:r>
    </w:p>
    <w:p w14:paraId="323BE59E" w14:textId="77777777" w:rsidR="009C29CD" w:rsidRDefault="009C29CD" w:rsidP="009C29CD">
      <w:pPr>
        <w:ind w:hanging="2"/>
      </w:pPr>
    </w:p>
    <w:p w14:paraId="3EE4A86E" w14:textId="77777777" w:rsidR="009C29CD" w:rsidRDefault="009C29CD" w:rsidP="009C29CD">
      <w:pPr>
        <w:ind w:hanging="2"/>
      </w:pPr>
    </w:p>
    <w:p w14:paraId="651E491E" w14:textId="77777777" w:rsidR="009C29CD" w:rsidRDefault="009C29CD" w:rsidP="009C29CD">
      <w:pPr>
        <w:ind w:hanging="2"/>
        <w:jc w:val="both"/>
      </w:pPr>
    </w:p>
    <w:p w14:paraId="55E7F6D6" w14:textId="77777777" w:rsidR="009C29CD" w:rsidRDefault="009C29CD" w:rsidP="009C29CD">
      <w:pPr>
        <w:widowControl w:val="0"/>
        <w:numPr>
          <w:ilvl w:val="0"/>
          <w:numId w:val="4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</w:pPr>
      <w:r>
        <w:rPr>
          <w:b/>
        </w:rPr>
        <w:t>Recomendaciones</w:t>
      </w:r>
    </w:p>
    <w:p w14:paraId="3EF56202" w14:textId="77777777" w:rsidR="00C8251F" w:rsidRDefault="00C8251F" w:rsidP="00C8251F">
      <w:pPr>
        <w:jc w:val="both"/>
        <w:rPr>
          <w:bCs/>
        </w:rPr>
      </w:pPr>
    </w:p>
    <w:p w14:paraId="66BDC0A3" w14:textId="77777777" w:rsidR="00C8251F" w:rsidRPr="00C8251F" w:rsidRDefault="00C8251F" w:rsidP="00C8251F">
      <w:pPr>
        <w:jc w:val="both"/>
        <w:rPr>
          <w:bCs/>
        </w:rPr>
      </w:pPr>
      <w:r w:rsidRPr="00C8251F">
        <w:rPr>
          <w:bCs/>
        </w:rPr>
        <w:t>Se recomienda haber aprobado Teoría Literaria 1 antes de cursar la materia.</w:t>
      </w:r>
    </w:p>
    <w:p w14:paraId="18942C39" w14:textId="77777777" w:rsidR="00C8251F" w:rsidRDefault="00C8251F" w:rsidP="009C29CD">
      <w:pPr>
        <w:ind w:hanging="2"/>
        <w:jc w:val="both"/>
      </w:pPr>
    </w:p>
    <w:p w14:paraId="446FBD9C" w14:textId="6B939C9F" w:rsidR="003A3DFC" w:rsidRDefault="008927B9" w:rsidP="009C29CD">
      <w:pPr>
        <w:ind w:hanging="2"/>
        <w:jc w:val="both"/>
      </w:pPr>
      <w:r>
        <w:rPr>
          <w:noProof/>
          <w:lang w:eastAsia="es-AR"/>
        </w:rPr>
        <w:drawing>
          <wp:anchor distT="0" distB="0" distL="0" distR="0" simplePos="0" relativeHeight="251659264" behindDoc="0" locked="0" layoutInCell="1" allowOverlap="1" wp14:anchorId="422EE168" wp14:editId="18EC769A">
            <wp:simplePos x="0" y="0"/>
            <wp:positionH relativeFrom="page">
              <wp:posOffset>4341495</wp:posOffset>
            </wp:positionH>
            <wp:positionV relativeFrom="paragraph">
              <wp:posOffset>1051560</wp:posOffset>
            </wp:positionV>
            <wp:extent cx="2002155" cy="8820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9EE74" w14:textId="1229E06E" w:rsidR="003A3DFC" w:rsidRDefault="003A3DFC" w:rsidP="009C29CD">
      <w:pPr>
        <w:ind w:hanging="2"/>
        <w:jc w:val="both"/>
      </w:pPr>
    </w:p>
    <w:p w14:paraId="7BFE1FC7" w14:textId="77777777" w:rsidR="008927B9" w:rsidRDefault="008927B9" w:rsidP="008927B9"/>
    <w:p w14:paraId="44B38ECD" w14:textId="77777777" w:rsidR="008927B9" w:rsidRDefault="008927B9" w:rsidP="008927B9"/>
    <w:p w14:paraId="377A2BE9" w14:textId="77777777" w:rsidR="008927B9" w:rsidRPr="008927B9" w:rsidRDefault="008927B9" w:rsidP="008927B9"/>
    <w:p w14:paraId="69A5E486" w14:textId="77777777" w:rsidR="008927B9" w:rsidRPr="008927B9" w:rsidRDefault="008927B9" w:rsidP="008927B9"/>
    <w:p w14:paraId="64BCFC8D" w14:textId="77777777" w:rsidR="008927B9" w:rsidRDefault="008927B9" w:rsidP="008927B9">
      <w:pPr>
        <w:ind w:hanging="2"/>
        <w:jc w:val="right"/>
      </w:pPr>
      <w:r>
        <w:tab/>
      </w:r>
      <w:r>
        <w:t xml:space="preserve">Miguel </w:t>
      </w:r>
      <w:proofErr w:type="spellStart"/>
      <w:r>
        <w:t>Vedda</w:t>
      </w:r>
      <w:proofErr w:type="spellEnd"/>
    </w:p>
    <w:p w14:paraId="413191C7" w14:textId="734D8EE5" w:rsidR="008927B9" w:rsidRDefault="008927B9" w:rsidP="008927B9">
      <w:pPr>
        <w:ind w:hanging="2"/>
        <w:jc w:val="right"/>
      </w:pPr>
      <w:r>
        <w:t>Director del D</w:t>
      </w:r>
      <w:bookmarkStart w:id="2" w:name="_GoBack"/>
      <w:bookmarkEnd w:id="2"/>
      <w:r>
        <w:t xml:space="preserve">epartamento de </w:t>
      </w:r>
    </w:p>
    <w:p w14:paraId="25B24FFE" w14:textId="77777777" w:rsidR="008927B9" w:rsidRDefault="008927B9" w:rsidP="008927B9">
      <w:pPr>
        <w:ind w:hanging="2"/>
        <w:jc w:val="right"/>
      </w:pPr>
      <w:r>
        <w:t>Letras</w:t>
      </w:r>
    </w:p>
    <w:p w14:paraId="665D67AE" w14:textId="34C7816D" w:rsidR="008927B9" w:rsidRPr="008927B9" w:rsidRDefault="008927B9" w:rsidP="008927B9">
      <w:pPr>
        <w:tabs>
          <w:tab w:val="left" w:pos="5472"/>
        </w:tabs>
      </w:pPr>
    </w:p>
    <w:p w14:paraId="6DE9CF12" w14:textId="77777777" w:rsidR="008927B9" w:rsidRPr="008927B9" w:rsidRDefault="008927B9" w:rsidP="008927B9"/>
    <w:p w14:paraId="1F3F60BE" w14:textId="77777777" w:rsidR="008927B9" w:rsidRPr="008927B9" w:rsidRDefault="008927B9" w:rsidP="008927B9"/>
    <w:p w14:paraId="0944F068" w14:textId="77777777" w:rsidR="008927B9" w:rsidRPr="008927B9" w:rsidRDefault="008927B9" w:rsidP="008927B9"/>
    <w:p w14:paraId="3E2246CB" w14:textId="5D6F1351" w:rsidR="003A3DFC" w:rsidRPr="008927B9" w:rsidRDefault="003A3DFC" w:rsidP="008927B9"/>
    <w:sectPr w:rsidR="003A3DFC" w:rsidRPr="00892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2898B" w14:textId="77777777" w:rsidR="00203C0F" w:rsidRDefault="00203C0F" w:rsidP="00C8175E">
      <w:r>
        <w:separator/>
      </w:r>
    </w:p>
  </w:endnote>
  <w:endnote w:type="continuationSeparator" w:id="0">
    <w:p w14:paraId="4E0226DA" w14:textId="77777777" w:rsidR="00203C0F" w:rsidRDefault="00203C0F" w:rsidP="00C8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B3B1" w14:textId="77777777" w:rsidR="00C8175E" w:rsidRDefault="00C817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6CE0" w14:textId="77777777" w:rsidR="00C8175E" w:rsidRDefault="00C81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4A5E0" w14:textId="77777777" w:rsidR="00203C0F" w:rsidRDefault="00203C0F" w:rsidP="00C8175E">
      <w:r>
        <w:separator/>
      </w:r>
    </w:p>
  </w:footnote>
  <w:footnote w:type="continuationSeparator" w:id="0">
    <w:p w14:paraId="4E3FB49D" w14:textId="77777777" w:rsidR="00203C0F" w:rsidRDefault="00203C0F" w:rsidP="00C8175E">
      <w:r>
        <w:continuationSeparator/>
      </w:r>
    </w:p>
  </w:footnote>
  <w:footnote w:id="1">
    <w:p w14:paraId="07F1A55C" w14:textId="77777777" w:rsidR="00C8175E" w:rsidRDefault="00C8175E" w:rsidP="00C8175E">
      <w:pPr>
        <w:ind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Programa adecuado a las pautas de funcionamiento para la modalidad virtual establecidas en Res. (D) Nº. 732/20 y otra normativa específica dispuesta a los efectos de organizar la cursada en el contexto de la emergencia sanitaria que impide el desarrollo de clases presenciales en la Universidad.</w:t>
      </w:r>
    </w:p>
  </w:footnote>
  <w:footnote w:id="2">
    <w:p w14:paraId="5C616774" w14:textId="77777777" w:rsidR="005B00E0" w:rsidRDefault="005B00E0" w:rsidP="005B00E0">
      <w:pPr>
        <w:pStyle w:val="LO-normal3"/>
        <w:jc w:val="both"/>
      </w:pPr>
      <w:r w:rsidRPr="001B1E07">
        <w:rPr>
          <w:rStyle w:val="Caracteresdenotaalpie"/>
          <w:rFonts w:ascii="Times New Roman" w:hAnsi="Times New Roman"/>
        </w:rPr>
        <w:footnoteRef/>
      </w:r>
      <w:r w:rsidRPr="001B1E07">
        <w:rPr>
          <w:rFonts w:eastAsia="Liberation Serif"/>
        </w:rPr>
        <w:t xml:space="preserve"> </w:t>
      </w:r>
      <w:r w:rsidRPr="001B1E07">
        <w:rPr>
          <w:rFonts w:ascii="Times New Roman" w:hAnsi="Times New Roman" w:cs="Times New Roman"/>
          <w:color w:val="auto"/>
          <w:sz w:val="20"/>
          <w:szCs w:val="20"/>
        </w:rPr>
        <w:t>Los/as docentes interinos/as están sujetos a la designación que apruebe el Consejo Directivo para el ciclo lectivo correspondiente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</w:p>
    <w:p w14:paraId="1FCAAD5A" w14:textId="77777777" w:rsidR="005B00E0" w:rsidRDefault="005B00E0" w:rsidP="005B00E0">
      <w:pPr>
        <w:pStyle w:val="Textonotapie"/>
        <w:rPr>
          <w:lang w:val="es-A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4B852A8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0784570"/>
    <w:multiLevelType w:val="multilevel"/>
    <w:tmpl w:val="341A199E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610BC"/>
    <w:multiLevelType w:val="multilevel"/>
    <w:tmpl w:val="5C50CD4E"/>
    <w:lvl w:ilvl="0">
      <w:start w:val="8"/>
      <w:numFmt w:val="lowerLetter"/>
      <w:lvlText w:val="%1."/>
      <w:lvlJc w:val="left"/>
      <w:pPr>
        <w:ind w:left="35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44064D33"/>
    <w:multiLevelType w:val="multilevel"/>
    <w:tmpl w:val="DC543E76"/>
    <w:lvl w:ilvl="0">
      <w:start w:val="1"/>
      <w:numFmt w:val="lowerLetter"/>
      <w:pStyle w:val="Ttulo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AB52241"/>
    <w:multiLevelType w:val="hybridMultilevel"/>
    <w:tmpl w:val="5E6A77DC"/>
    <w:lvl w:ilvl="0" w:tplc="68CA7F54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55"/>
    <w:rsid w:val="00002E1C"/>
    <w:rsid w:val="000218CB"/>
    <w:rsid w:val="0002192D"/>
    <w:rsid w:val="00064C2B"/>
    <w:rsid w:val="000867EC"/>
    <w:rsid w:val="000A284A"/>
    <w:rsid w:val="000A4BD8"/>
    <w:rsid w:val="000D05B4"/>
    <w:rsid w:val="000E1719"/>
    <w:rsid w:val="0012390F"/>
    <w:rsid w:val="00153590"/>
    <w:rsid w:val="0016244F"/>
    <w:rsid w:val="00176AC8"/>
    <w:rsid w:val="001835CB"/>
    <w:rsid w:val="00192E53"/>
    <w:rsid w:val="001F2BA0"/>
    <w:rsid w:val="001F55C0"/>
    <w:rsid w:val="00203C0F"/>
    <w:rsid w:val="0026013A"/>
    <w:rsid w:val="00271858"/>
    <w:rsid w:val="002741C3"/>
    <w:rsid w:val="002854F2"/>
    <w:rsid w:val="0029029C"/>
    <w:rsid w:val="002947EA"/>
    <w:rsid w:val="00297E88"/>
    <w:rsid w:val="002A70D7"/>
    <w:rsid w:val="002D12DC"/>
    <w:rsid w:val="002E3EB9"/>
    <w:rsid w:val="003035AC"/>
    <w:rsid w:val="003110F7"/>
    <w:rsid w:val="003231FB"/>
    <w:rsid w:val="00331D6F"/>
    <w:rsid w:val="00334071"/>
    <w:rsid w:val="00335770"/>
    <w:rsid w:val="00354203"/>
    <w:rsid w:val="00373E46"/>
    <w:rsid w:val="0037560B"/>
    <w:rsid w:val="00376986"/>
    <w:rsid w:val="00391523"/>
    <w:rsid w:val="003A3DFC"/>
    <w:rsid w:val="003A55CF"/>
    <w:rsid w:val="003A5BAD"/>
    <w:rsid w:val="003E0704"/>
    <w:rsid w:val="003E228F"/>
    <w:rsid w:val="003F6D60"/>
    <w:rsid w:val="004575F7"/>
    <w:rsid w:val="004640E1"/>
    <w:rsid w:val="004756C4"/>
    <w:rsid w:val="004764F8"/>
    <w:rsid w:val="00481F54"/>
    <w:rsid w:val="004901C8"/>
    <w:rsid w:val="004A140B"/>
    <w:rsid w:val="00502122"/>
    <w:rsid w:val="005110AE"/>
    <w:rsid w:val="00541F04"/>
    <w:rsid w:val="005466EA"/>
    <w:rsid w:val="00565CDA"/>
    <w:rsid w:val="00574B64"/>
    <w:rsid w:val="00593D95"/>
    <w:rsid w:val="00596124"/>
    <w:rsid w:val="005972A6"/>
    <w:rsid w:val="005A14C5"/>
    <w:rsid w:val="005A2059"/>
    <w:rsid w:val="005A4883"/>
    <w:rsid w:val="005A5439"/>
    <w:rsid w:val="005B00E0"/>
    <w:rsid w:val="005B2A1F"/>
    <w:rsid w:val="005C1C74"/>
    <w:rsid w:val="005C5D3F"/>
    <w:rsid w:val="005D4226"/>
    <w:rsid w:val="005E784B"/>
    <w:rsid w:val="00606DB3"/>
    <w:rsid w:val="00615C85"/>
    <w:rsid w:val="00682A69"/>
    <w:rsid w:val="006B10EA"/>
    <w:rsid w:val="006B44CF"/>
    <w:rsid w:val="006C5CDA"/>
    <w:rsid w:val="006D3C7A"/>
    <w:rsid w:val="006D4819"/>
    <w:rsid w:val="006F2890"/>
    <w:rsid w:val="006F3EDA"/>
    <w:rsid w:val="00700E5A"/>
    <w:rsid w:val="007109EA"/>
    <w:rsid w:val="007355F5"/>
    <w:rsid w:val="00753A7C"/>
    <w:rsid w:val="00757FC9"/>
    <w:rsid w:val="00785157"/>
    <w:rsid w:val="007B4928"/>
    <w:rsid w:val="007C5EE8"/>
    <w:rsid w:val="007D0778"/>
    <w:rsid w:val="007E3616"/>
    <w:rsid w:val="007E6A43"/>
    <w:rsid w:val="007F7BC1"/>
    <w:rsid w:val="008014EB"/>
    <w:rsid w:val="0084350C"/>
    <w:rsid w:val="008538AB"/>
    <w:rsid w:val="00871201"/>
    <w:rsid w:val="00887347"/>
    <w:rsid w:val="008927B9"/>
    <w:rsid w:val="008A5FE1"/>
    <w:rsid w:val="008C0627"/>
    <w:rsid w:val="008C2E14"/>
    <w:rsid w:val="008C76D8"/>
    <w:rsid w:val="008F65D7"/>
    <w:rsid w:val="008F6ABC"/>
    <w:rsid w:val="009001FE"/>
    <w:rsid w:val="009155F0"/>
    <w:rsid w:val="00925B4D"/>
    <w:rsid w:val="00934846"/>
    <w:rsid w:val="00942711"/>
    <w:rsid w:val="009448D0"/>
    <w:rsid w:val="00954669"/>
    <w:rsid w:val="009667BE"/>
    <w:rsid w:val="00976CBC"/>
    <w:rsid w:val="00987436"/>
    <w:rsid w:val="009B6A87"/>
    <w:rsid w:val="009C29CD"/>
    <w:rsid w:val="009C63A3"/>
    <w:rsid w:val="009F40F4"/>
    <w:rsid w:val="00A070C4"/>
    <w:rsid w:val="00A12ECF"/>
    <w:rsid w:val="00A20C3F"/>
    <w:rsid w:val="00A44B01"/>
    <w:rsid w:val="00A523E7"/>
    <w:rsid w:val="00A64178"/>
    <w:rsid w:val="00A92FAF"/>
    <w:rsid w:val="00AA07CB"/>
    <w:rsid w:val="00AA3224"/>
    <w:rsid w:val="00AB052F"/>
    <w:rsid w:val="00AB61EA"/>
    <w:rsid w:val="00AC0941"/>
    <w:rsid w:val="00AC400B"/>
    <w:rsid w:val="00B05C9D"/>
    <w:rsid w:val="00B05DEE"/>
    <w:rsid w:val="00B25069"/>
    <w:rsid w:val="00B32A4B"/>
    <w:rsid w:val="00B47FD9"/>
    <w:rsid w:val="00B556D0"/>
    <w:rsid w:val="00B56120"/>
    <w:rsid w:val="00B7438C"/>
    <w:rsid w:val="00B76889"/>
    <w:rsid w:val="00B76C7C"/>
    <w:rsid w:val="00B76E5D"/>
    <w:rsid w:val="00B80658"/>
    <w:rsid w:val="00BA2711"/>
    <w:rsid w:val="00BA3A33"/>
    <w:rsid w:val="00BB177A"/>
    <w:rsid w:val="00BC66C5"/>
    <w:rsid w:val="00C0322C"/>
    <w:rsid w:val="00C07147"/>
    <w:rsid w:val="00C24064"/>
    <w:rsid w:val="00C45EF3"/>
    <w:rsid w:val="00C53C38"/>
    <w:rsid w:val="00C8175E"/>
    <w:rsid w:val="00C8251F"/>
    <w:rsid w:val="00C90363"/>
    <w:rsid w:val="00C93402"/>
    <w:rsid w:val="00CA28B9"/>
    <w:rsid w:val="00CA2A67"/>
    <w:rsid w:val="00CA4877"/>
    <w:rsid w:val="00CB35AE"/>
    <w:rsid w:val="00CD5B1E"/>
    <w:rsid w:val="00D14864"/>
    <w:rsid w:val="00D3019E"/>
    <w:rsid w:val="00D30485"/>
    <w:rsid w:val="00D66BEE"/>
    <w:rsid w:val="00D84AF0"/>
    <w:rsid w:val="00DB1AC7"/>
    <w:rsid w:val="00DC2D81"/>
    <w:rsid w:val="00DC3043"/>
    <w:rsid w:val="00DE25D2"/>
    <w:rsid w:val="00E067BF"/>
    <w:rsid w:val="00E1584D"/>
    <w:rsid w:val="00E1729D"/>
    <w:rsid w:val="00E47755"/>
    <w:rsid w:val="00E53D8F"/>
    <w:rsid w:val="00E60815"/>
    <w:rsid w:val="00E85F47"/>
    <w:rsid w:val="00E97690"/>
    <w:rsid w:val="00EB5035"/>
    <w:rsid w:val="00EE6855"/>
    <w:rsid w:val="00F068C0"/>
    <w:rsid w:val="00F35744"/>
    <w:rsid w:val="00F51277"/>
    <w:rsid w:val="00F54107"/>
    <w:rsid w:val="00F77DE8"/>
    <w:rsid w:val="00F81B45"/>
    <w:rsid w:val="00FB3122"/>
    <w:rsid w:val="00FD0E40"/>
    <w:rsid w:val="00FD7C47"/>
    <w:rsid w:val="00FE5282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3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5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rsid w:val="009C29CD"/>
    <w:pPr>
      <w:keepNext/>
      <w:widowControl w:val="0"/>
      <w:numPr>
        <w:numId w:val="3"/>
      </w:numPr>
      <w:suppressAutoHyphens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Liberation Serif" w:hAnsi="Liberation Serif" w:cs="Liberation Serif"/>
      <w:b/>
      <w:bCs/>
      <w:color w:val="000000"/>
      <w:position w:val="-1"/>
      <w:u w:val="single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68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1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rsid w:val="009C29CD"/>
    <w:pPr>
      <w:keepNext/>
      <w:widowControl w:val="0"/>
      <w:numPr>
        <w:ilvl w:val="4"/>
        <w:numId w:val="3"/>
      </w:numPr>
      <w:suppressAutoHyphens w:val="0"/>
      <w:spacing w:line="1" w:lineRule="atLeast"/>
      <w:ind w:leftChars="-1" w:left="-1" w:hangingChars="1" w:hanging="1"/>
      <w:jc w:val="both"/>
      <w:textDirection w:val="btLr"/>
      <w:textAlignment w:val="top"/>
      <w:outlineLvl w:val="4"/>
    </w:pPr>
    <w:rPr>
      <w:rFonts w:ascii="Liberation Serif" w:hAnsi="Liberation Serif" w:cs="Liberation Serif"/>
      <w:b/>
      <w:bCs/>
      <w:color w:val="000000"/>
      <w:position w:val="-1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E6855"/>
    <w:rPr>
      <w:rFonts w:ascii="Cambria" w:eastAsia="Times New Roman" w:hAnsi="Cambria" w:cs="Times New Roman"/>
      <w:b/>
      <w:bCs/>
      <w:i/>
      <w:iCs/>
      <w:sz w:val="28"/>
      <w:szCs w:val="28"/>
      <w:lang w:val="es-ES" w:eastAsia="zh-CN"/>
    </w:rPr>
  </w:style>
  <w:style w:type="paragraph" w:customStyle="1" w:styleId="Predeterminado">
    <w:name w:val="Predeterminado"/>
    <w:rsid w:val="00EE6855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DejaVu Sans" w:hAnsi="Calibri" w:cs="Times New Roman"/>
    </w:rPr>
  </w:style>
  <w:style w:type="character" w:customStyle="1" w:styleId="m-6530241497904586734gmail-familyname">
    <w:name w:val="m_-6530241497904586734gmail-familyname"/>
    <w:rsid w:val="00EE6855"/>
  </w:style>
  <w:style w:type="character" w:styleId="Textoennegrita">
    <w:name w:val="Strong"/>
    <w:uiPriority w:val="22"/>
    <w:qFormat/>
    <w:rsid w:val="00EE6855"/>
    <w:rPr>
      <w:b/>
      <w:bCs/>
    </w:rPr>
  </w:style>
  <w:style w:type="character" w:styleId="nfasis">
    <w:name w:val="Emphasis"/>
    <w:qFormat/>
    <w:rsid w:val="00EE6855"/>
    <w:rPr>
      <w:i/>
      <w:iCs/>
    </w:rPr>
  </w:style>
  <w:style w:type="paragraph" w:customStyle="1" w:styleId="m5425556066221950145gmail-msobodytext">
    <w:name w:val="m_5425556066221950145gmail-msobodytext"/>
    <w:basedOn w:val="Normal"/>
    <w:rsid w:val="00EE6855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customStyle="1" w:styleId="m2081874805282441308msoplaintext">
    <w:name w:val="m_2081874805282441308msoplaintext"/>
    <w:basedOn w:val="Normal"/>
    <w:rsid w:val="00EE6855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customStyle="1" w:styleId="m2081874805282441308msoheader">
    <w:name w:val="m_2081874805282441308msoheader"/>
    <w:basedOn w:val="Normal"/>
    <w:rsid w:val="00EE6855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customStyle="1" w:styleId="m2081874805282441308textosinformato1">
    <w:name w:val="m_2081874805282441308textosinformato1"/>
    <w:basedOn w:val="Normal"/>
    <w:rsid w:val="00EE6855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customStyle="1" w:styleId="m2081874805282441308predeterminado">
    <w:name w:val="m_2081874805282441308predeterminado"/>
    <w:basedOn w:val="Normal"/>
    <w:rsid w:val="00EE6855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customStyle="1" w:styleId="Sinespaciado2">
    <w:name w:val="Sin espaciado2"/>
    <w:rsid w:val="00EE685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lang w:val="es-ES"/>
    </w:rPr>
  </w:style>
  <w:style w:type="character" w:customStyle="1" w:styleId="st">
    <w:name w:val="st"/>
    <w:rsid w:val="00EE6855"/>
  </w:style>
  <w:style w:type="paragraph" w:customStyle="1" w:styleId="Encabezamiento">
    <w:name w:val="Encabezamiento"/>
    <w:basedOn w:val="Predeterminado"/>
    <w:rsid w:val="00EE6855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rrafodelista">
    <w:name w:val="List Paragraph"/>
    <w:basedOn w:val="Normal"/>
    <w:uiPriority w:val="34"/>
    <w:qFormat/>
    <w:rsid w:val="006C5CDA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7E3616"/>
    <w:rPr>
      <w:color w:val="0000FF"/>
      <w:u w:val="single"/>
    </w:rPr>
  </w:style>
  <w:style w:type="paragraph" w:customStyle="1" w:styleId="Default">
    <w:name w:val="Default"/>
    <w:rsid w:val="00AB61EA"/>
    <w:pPr>
      <w:autoSpaceDE w:val="0"/>
      <w:autoSpaceDN w:val="0"/>
      <w:adjustRightInd w:val="0"/>
      <w:spacing w:line="240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61E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B61EA"/>
    <w:rPr>
      <w:rFonts w:cs="Minion Pro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75E"/>
    <w:rPr>
      <w:rFonts w:ascii="Tahoma" w:eastAsia="Times New Roman" w:hAnsi="Tahoma" w:cs="Tahoma"/>
      <w:sz w:val="16"/>
      <w:szCs w:val="16"/>
      <w:lang w:val="es-ES" w:eastAsia="zh-CN"/>
    </w:rPr>
  </w:style>
  <w:style w:type="character" w:customStyle="1" w:styleId="Caracteresdenotaalpie">
    <w:name w:val="Caracteres de nota al pie"/>
    <w:rsid w:val="00C8175E"/>
    <w:rPr>
      <w:vertAlign w:val="superscript"/>
    </w:rPr>
  </w:style>
  <w:style w:type="paragraph" w:styleId="Piedepgina">
    <w:name w:val="footer"/>
    <w:basedOn w:val="Normal"/>
    <w:link w:val="PiedepginaCar"/>
    <w:rsid w:val="00C8175E"/>
    <w:pPr>
      <w:tabs>
        <w:tab w:val="center" w:pos="4419"/>
        <w:tab w:val="right" w:pos="8838"/>
      </w:tabs>
    </w:pPr>
    <w:rPr>
      <w:rFonts w:cs="Calibri"/>
    </w:rPr>
  </w:style>
  <w:style w:type="character" w:customStyle="1" w:styleId="PiedepginaCar">
    <w:name w:val="Pie de página Car"/>
    <w:basedOn w:val="Fuentedeprrafopredeter"/>
    <w:link w:val="Piedepgina"/>
    <w:rsid w:val="00C8175E"/>
    <w:rPr>
      <w:rFonts w:ascii="Times New Roman" w:eastAsia="Times New Roman" w:hAnsi="Times New Roman" w:cs="Calibri"/>
      <w:sz w:val="24"/>
      <w:szCs w:val="24"/>
      <w:lang w:val="es-ES" w:eastAsia="zh-CN"/>
    </w:rPr>
  </w:style>
  <w:style w:type="paragraph" w:styleId="Textonotapie">
    <w:name w:val="footnote text"/>
    <w:basedOn w:val="Normal"/>
    <w:link w:val="TextonotapieCar"/>
    <w:rsid w:val="00C8175E"/>
    <w:pPr>
      <w:suppressAutoHyphens w:val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8175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LO-normal3">
    <w:name w:val="LO-normal3"/>
    <w:rsid w:val="00C8175E"/>
    <w:pPr>
      <w:widowControl w:val="0"/>
      <w:suppressAutoHyphens/>
      <w:spacing w:line="240" w:lineRule="auto"/>
      <w:jc w:val="left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rsid w:val="009C29CD"/>
    <w:rPr>
      <w:rFonts w:ascii="Liberation Serif" w:eastAsia="Times New Roman" w:hAnsi="Liberation Serif" w:cs="Liberation Serif"/>
      <w:b/>
      <w:bCs/>
      <w:color w:val="000000"/>
      <w:position w:val="-1"/>
      <w:sz w:val="24"/>
      <w:szCs w:val="24"/>
      <w:u w:val="single"/>
      <w:lang w:val="es-ES" w:eastAsia="es-AR"/>
    </w:rPr>
  </w:style>
  <w:style w:type="character" w:customStyle="1" w:styleId="Ttulo5Car">
    <w:name w:val="Título 5 Car"/>
    <w:basedOn w:val="Fuentedeprrafopredeter"/>
    <w:link w:val="Ttulo5"/>
    <w:rsid w:val="009C29CD"/>
    <w:rPr>
      <w:rFonts w:ascii="Liberation Serif" w:eastAsia="Times New Roman" w:hAnsi="Liberation Serif" w:cs="Liberation Serif"/>
      <w:b/>
      <w:bCs/>
      <w:color w:val="000000"/>
      <w:position w:val="-1"/>
      <w:sz w:val="24"/>
      <w:szCs w:val="20"/>
      <w:lang w:val="es-ES" w:eastAsia="es-AR"/>
    </w:rPr>
  </w:style>
  <w:style w:type="character" w:customStyle="1" w:styleId="a">
    <w:name w:val="a"/>
    <w:basedOn w:val="Fuentedeprrafopredeter"/>
    <w:rsid w:val="00A12ECF"/>
  </w:style>
  <w:style w:type="character" w:styleId="Refdecomentario">
    <w:name w:val="annotation reference"/>
    <w:basedOn w:val="Fuentedeprrafopredeter"/>
    <w:uiPriority w:val="99"/>
    <w:semiHidden/>
    <w:unhideWhenUsed/>
    <w:rsid w:val="00297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E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7E88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17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zh-CN"/>
    </w:rPr>
  </w:style>
  <w:style w:type="character" w:customStyle="1" w:styleId="fn">
    <w:name w:val="fn"/>
    <w:basedOn w:val="Fuentedeprrafopredeter"/>
    <w:rsid w:val="00B56120"/>
  </w:style>
  <w:style w:type="character" w:customStyle="1" w:styleId="Subttulo1">
    <w:name w:val="Subtítulo1"/>
    <w:basedOn w:val="Fuentedeprrafopredeter"/>
    <w:rsid w:val="00B56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5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rsid w:val="009C29CD"/>
    <w:pPr>
      <w:keepNext/>
      <w:widowControl w:val="0"/>
      <w:numPr>
        <w:numId w:val="3"/>
      </w:numPr>
      <w:suppressAutoHyphens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Liberation Serif" w:hAnsi="Liberation Serif" w:cs="Liberation Serif"/>
      <w:b/>
      <w:bCs/>
      <w:color w:val="000000"/>
      <w:position w:val="-1"/>
      <w:u w:val="single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68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1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rsid w:val="009C29CD"/>
    <w:pPr>
      <w:keepNext/>
      <w:widowControl w:val="0"/>
      <w:numPr>
        <w:ilvl w:val="4"/>
        <w:numId w:val="3"/>
      </w:numPr>
      <w:suppressAutoHyphens w:val="0"/>
      <w:spacing w:line="1" w:lineRule="atLeast"/>
      <w:ind w:leftChars="-1" w:left="-1" w:hangingChars="1" w:hanging="1"/>
      <w:jc w:val="both"/>
      <w:textDirection w:val="btLr"/>
      <w:textAlignment w:val="top"/>
      <w:outlineLvl w:val="4"/>
    </w:pPr>
    <w:rPr>
      <w:rFonts w:ascii="Liberation Serif" w:hAnsi="Liberation Serif" w:cs="Liberation Serif"/>
      <w:b/>
      <w:bCs/>
      <w:color w:val="000000"/>
      <w:position w:val="-1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E6855"/>
    <w:rPr>
      <w:rFonts w:ascii="Cambria" w:eastAsia="Times New Roman" w:hAnsi="Cambria" w:cs="Times New Roman"/>
      <w:b/>
      <w:bCs/>
      <w:i/>
      <w:iCs/>
      <w:sz w:val="28"/>
      <w:szCs w:val="28"/>
      <w:lang w:val="es-ES" w:eastAsia="zh-CN"/>
    </w:rPr>
  </w:style>
  <w:style w:type="paragraph" w:customStyle="1" w:styleId="Predeterminado">
    <w:name w:val="Predeterminado"/>
    <w:rsid w:val="00EE6855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DejaVu Sans" w:hAnsi="Calibri" w:cs="Times New Roman"/>
    </w:rPr>
  </w:style>
  <w:style w:type="character" w:customStyle="1" w:styleId="m-6530241497904586734gmail-familyname">
    <w:name w:val="m_-6530241497904586734gmail-familyname"/>
    <w:rsid w:val="00EE6855"/>
  </w:style>
  <w:style w:type="character" w:styleId="Textoennegrita">
    <w:name w:val="Strong"/>
    <w:uiPriority w:val="22"/>
    <w:qFormat/>
    <w:rsid w:val="00EE6855"/>
    <w:rPr>
      <w:b/>
      <w:bCs/>
    </w:rPr>
  </w:style>
  <w:style w:type="character" w:styleId="nfasis">
    <w:name w:val="Emphasis"/>
    <w:qFormat/>
    <w:rsid w:val="00EE6855"/>
    <w:rPr>
      <w:i/>
      <w:iCs/>
    </w:rPr>
  </w:style>
  <w:style w:type="paragraph" w:customStyle="1" w:styleId="m5425556066221950145gmail-msobodytext">
    <w:name w:val="m_5425556066221950145gmail-msobodytext"/>
    <w:basedOn w:val="Normal"/>
    <w:rsid w:val="00EE6855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customStyle="1" w:styleId="m2081874805282441308msoplaintext">
    <w:name w:val="m_2081874805282441308msoplaintext"/>
    <w:basedOn w:val="Normal"/>
    <w:rsid w:val="00EE6855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customStyle="1" w:styleId="m2081874805282441308msoheader">
    <w:name w:val="m_2081874805282441308msoheader"/>
    <w:basedOn w:val="Normal"/>
    <w:rsid w:val="00EE6855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customStyle="1" w:styleId="m2081874805282441308textosinformato1">
    <w:name w:val="m_2081874805282441308textosinformato1"/>
    <w:basedOn w:val="Normal"/>
    <w:rsid w:val="00EE6855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customStyle="1" w:styleId="m2081874805282441308predeterminado">
    <w:name w:val="m_2081874805282441308predeterminado"/>
    <w:basedOn w:val="Normal"/>
    <w:rsid w:val="00EE6855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customStyle="1" w:styleId="Sinespaciado2">
    <w:name w:val="Sin espaciado2"/>
    <w:rsid w:val="00EE685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lang w:val="es-ES"/>
    </w:rPr>
  </w:style>
  <w:style w:type="character" w:customStyle="1" w:styleId="st">
    <w:name w:val="st"/>
    <w:rsid w:val="00EE6855"/>
  </w:style>
  <w:style w:type="paragraph" w:customStyle="1" w:styleId="Encabezamiento">
    <w:name w:val="Encabezamiento"/>
    <w:basedOn w:val="Predeterminado"/>
    <w:rsid w:val="00EE6855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rrafodelista">
    <w:name w:val="List Paragraph"/>
    <w:basedOn w:val="Normal"/>
    <w:uiPriority w:val="34"/>
    <w:qFormat/>
    <w:rsid w:val="006C5CDA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7E3616"/>
    <w:rPr>
      <w:color w:val="0000FF"/>
      <w:u w:val="single"/>
    </w:rPr>
  </w:style>
  <w:style w:type="paragraph" w:customStyle="1" w:styleId="Default">
    <w:name w:val="Default"/>
    <w:rsid w:val="00AB61EA"/>
    <w:pPr>
      <w:autoSpaceDE w:val="0"/>
      <w:autoSpaceDN w:val="0"/>
      <w:adjustRightInd w:val="0"/>
      <w:spacing w:line="240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61E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B61EA"/>
    <w:rPr>
      <w:rFonts w:cs="Minion Pro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75E"/>
    <w:rPr>
      <w:rFonts w:ascii="Tahoma" w:eastAsia="Times New Roman" w:hAnsi="Tahoma" w:cs="Tahoma"/>
      <w:sz w:val="16"/>
      <w:szCs w:val="16"/>
      <w:lang w:val="es-ES" w:eastAsia="zh-CN"/>
    </w:rPr>
  </w:style>
  <w:style w:type="character" w:customStyle="1" w:styleId="Caracteresdenotaalpie">
    <w:name w:val="Caracteres de nota al pie"/>
    <w:rsid w:val="00C8175E"/>
    <w:rPr>
      <w:vertAlign w:val="superscript"/>
    </w:rPr>
  </w:style>
  <w:style w:type="paragraph" w:styleId="Piedepgina">
    <w:name w:val="footer"/>
    <w:basedOn w:val="Normal"/>
    <w:link w:val="PiedepginaCar"/>
    <w:rsid w:val="00C8175E"/>
    <w:pPr>
      <w:tabs>
        <w:tab w:val="center" w:pos="4419"/>
        <w:tab w:val="right" w:pos="8838"/>
      </w:tabs>
    </w:pPr>
    <w:rPr>
      <w:rFonts w:cs="Calibri"/>
    </w:rPr>
  </w:style>
  <w:style w:type="character" w:customStyle="1" w:styleId="PiedepginaCar">
    <w:name w:val="Pie de página Car"/>
    <w:basedOn w:val="Fuentedeprrafopredeter"/>
    <w:link w:val="Piedepgina"/>
    <w:rsid w:val="00C8175E"/>
    <w:rPr>
      <w:rFonts w:ascii="Times New Roman" w:eastAsia="Times New Roman" w:hAnsi="Times New Roman" w:cs="Calibri"/>
      <w:sz w:val="24"/>
      <w:szCs w:val="24"/>
      <w:lang w:val="es-ES" w:eastAsia="zh-CN"/>
    </w:rPr>
  </w:style>
  <w:style w:type="paragraph" w:styleId="Textonotapie">
    <w:name w:val="footnote text"/>
    <w:basedOn w:val="Normal"/>
    <w:link w:val="TextonotapieCar"/>
    <w:rsid w:val="00C8175E"/>
    <w:pPr>
      <w:suppressAutoHyphens w:val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8175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LO-normal3">
    <w:name w:val="LO-normal3"/>
    <w:rsid w:val="00C8175E"/>
    <w:pPr>
      <w:widowControl w:val="0"/>
      <w:suppressAutoHyphens/>
      <w:spacing w:line="240" w:lineRule="auto"/>
      <w:jc w:val="left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rsid w:val="009C29CD"/>
    <w:rPr>
      <w:rFonts w:ascii="Liberation Serif" w:eastAsia="Times New Roman" w:hAnsi="Liberation Serif" w:cs="Liberation Serif"/>
      <w:b/>
      <w:bCs/>
      <w:color w:val="000000"/>
      <w:position w:val="-1"/>
      <w:sz w:val="24"/>
      <w:szCs w:val="24"/>
      <w:u w:val="single"/>
      <w:lang w:val="es-ES" w:eastAsia="es-AR"/>
    </w:rPr>
  </w:style>
  <w:style w:type="character" w:customStyle="1" w:styleId="Ttulo5Car">
    <w:name w:val="Título 5 Car"/>
    <w:basedOn w:val="Fuentedeprrafopredeter"/>
    <w:link w:val="Ttulo5"/>
    <w:rsid w:val="009C29CD"/>
    <w:rPr>
      <w:rFonts w:ascii="Liberation Serif" w:eastAsia="Times New Roman" w:hAnsi="Liberation Serif" w:cs="Liberation Serif"/>
      <w:b/>
      <w:bCs/>
      <w:color w:val="000000"/>
      <w:position w:val="-1"/>
      <w:sz w:val="24"/>
      <w:szCs w:val="20"/>
      <w:lang w:val="es-ES" w:eastAsia="es-AR"/>
    </w:rPr>
  </w:style>
  <w:style w:type="character" w:customStyle="1" w:styleId="a">
    <w:name w:val="a"/>
    <w:basedOn w:val="Fuentedeprrafopredeter"/>
    <w:rsid w:val="00A12ECF"/>
  </w:style>
  <w:style w:type="character" w:styleId="Refdecomentario">
    <w:name w:val="annotation reference"/>
    <w:basedOn w:val="Fuentedeprrafopredeter"/>
    <w:uiPriority w:val="99"/>
    <w:semiHidden/>
    <w:unhideWhenUsed/>
    <w:rsid w:val="00297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E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7E88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17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zh-CN"/>
    </w:rPr>
  </w:style>
  <w:style w:type="character" w:customStyle="1" w:styleId="fn">
    <w:name w:val="fn"/>
    <w:basedOn w:val="Fuentedeprrafopredeter"/>
    <w:rsid w:val="00B56120"/>
  </w:style>
  <w:style w:type="character" w:customStyle="1" w:styleId="Subttulo1">
    <w:name w:val="Subtítulo1"/>
    <w:basedOn w:val="Fuentedeprrafopredeter"/>
    <w:rsid w:val="00B5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5027-752C-470C-B47D-91B43E1F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6505</Words>
  <Characters>35781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</cp:lastModifiedBy>
  <cp:revision>24</cp:revision>
  <dcterms:created xsi:type="dcterms:W3CDTF">2020-06-26T15:44:00Z</dcterms:created>
  <dcterms:modified xsi:type="dcterms:W3CDTF">2020-07-03T21:55:00Z</dcterms:modified>
</cp:coreProperties>
</file>